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D3C" w:rsidRDefault="00B94B2F" w:rsidP="008E359B">
      <w:pPr>
        <w:spacing w:line="240" w:lineRule="auto"/>
        <w:jc w:val="center"/>
        <w:rPr>
          <w:rStyle w:val="apple-converted-space"/>
          <w:rFonts w:ascii="Times New Roman" w:hAnsi="Times New Roman"/>
          <w:b/>
          <w:bCs/>
          <w:color w:val="000000"/>
          <w:sz w:val="28"/>
          <w:szCs w:val="28"/>
          <w:shd w:val="clear" w:color="auto" w:fill="FFFFFF"/>
        </w:rPr>
      </w:pPr>
      <w:r w:rsidRPr="00B94B2F">
        <w:rPr>
          <w:rFonts w:ascii="Times New Roman" w:hAnsi="Times New Roman"/>
          <w:b/>
          <w:bCs/>
          <w:iCs/>
          <w:color w:val="000000"/>
          <w:sz w:val="28"/>
          <w:szCs w:val="28"/>
          <w:shd w:val="clear" w:color="auto" w:fill="FFFFFF"/>
        </w:rPr>
        <w:t xml:space="preserve">HACIA LA CONSTRUCCIÓN DE SABERES </w:t>
      </w:r>
      <w:r w:rsidR="00FD054F">
        <w:rPr>
          <w:rFonts w:ascii="Times New Roman" w:hAnsi="Times New Roman"/>
          <w:b/>
          <w:bCs/>
          <w:iCs/>
          <w:color w:val="000000"/>
          <w:sz w:val="28"/>
          <w:szCs w:val="28"/>
          <w:shd w:val="clear" w:color="auto" w:fill="FFFFFF"/>
        </w:rPr>
        <w:t xml:space="preserve">DESDE LA INVESTIGACIÓN ACTIVA PARTICIPATIVA </w:t>
      </w:r>
      <w:r w:rsidRPr="00B94B2F">
        <w:rPr>
          <w:rFonts w:ascii="Times New Roman" w:hAnsi="Times New Roman"/>
          <w:b/>
          <w:bCs/>
          <w:iCs/>
          <w:color w:val="000000"/>
          <w:sz w:val="28"/>
          <w:szCs w:val="28"/>
          <w:shd w:val="clear" w:color="auto" w:fill="FFFFFF"/>
        </w:rPr>
        <w:t>E</w:t>
      </w:r>
      <w:r>
        <w:rPr>
          <w:rFonts w:ascii="Times New Roman" w:hAnsi="Times New Roman"/>
          <w:b/>
          <w:bCs/>
          <w:iCs/>
          <w:color w:val="000000"/>
          <w:sz w:val="28"/>
          <w:szCs w:val="28"/>
          <w:shd w:val="clear" w:color="auto" w:fill="FFFFFF"/>
        </w:rPr>
        <w:t>N</w:t>
      </w:r>
      <w:r w:rsidRPr="00B94B2F">
        <w:rPr>
          <w:rFonts w:ascii="Times New Roman" w:hAnsi="Times New Roman"/>
          <w:b/>
          <w:bCs/>
          <w:iCs/>
          <w:color w:val="000000"/>
          <w:sz w:val="28"/>
          <w:szCs w:val="28"/>
          <w:shd w:val="clear" w:color="auto" w:fill="FFFFFF"/>
        </w:rPr>
        <w:t xml:space="preserve"> </w:t>
      </w:r>
      <w:r w:rsidRPr="00B94B2F">
        <w:rPr>
          <w:rFonts w:ascii="Times New Roman" w:hAnsi="Times New Roman"/>
          <w:b/>
          <w:bCs/>
          <w:color w:val="000000"/>
          <w:sz w:val="28"/>
          <w:szCs w:val="28"/>
          <w:shd w:val="clear" w:color="auto" w:fill="FFFFFF"/>
        </w:rPr>
        <w:t>EL PROGRAMA DE PROMOCIÓN SOCIAL</w:t>
      </w:r>
      <w:r w:rsidRPr="00B94B2F">
        <w:rPr>
          <w:rStyle w:val="apple-converted-space"/>
          <w:rFonts w:ascii="Times New Roman" w:hAnsi="Times New Roman"/>
          <w:b/>
          <w:bCs/>
          <w:color w:val="000000"/>
          <w:sz w:val="28"/>
          <w:szCs w:val="28"/>
          <w:shd w:val="clear" w:color="auto" w:fill="FFFFFF"/>
        </w:rPr>
        <w:t> </w:t>
      </w:r>
      <w:r>
        <w:rPr>
          <w:rStyle w:val="apple-converted-space"/>
          <w:rFonts w:ascii="Times New Roman" w:hAnsi="Times New Roman"/>
          <w:b/>
          <w:bCs/>
          <w:color w:val="000000"/>
          <w:sz w:val="28"/>
          <w:szCs w:val="28"/>
          <w:shd w:val="clear" w:color="auto" w:fill="FFFFFF"/>
        </w:rPr>
        <w:t xml:space="preserve">DEL COLEGIO MAYOR DE BOLIVAR </w:t>
      </w:r>
    </w:p>
    <w:p w:rsidR="00B94B2F" w:rsidRDefault="00B94B2F" w:rsidP="008E359B">
      <w:pPr>
        <w:spacing w:line="240" w:lineRule="auto"/>
        <w:jc w:val="center"/>
        <w:rPr>
          <w:rStyle w:val="apple-converted-space"/>
          <w:rFonts w:ascii="Times New Roman" w:hAnsi="Times New Roman"/>
          <w:b/>
          <w:bCs/>
          <w:color w:val="000000"/>
          <w:sz w:val="28"/>
          <w:szCs w:val="28"/>
          <w:shd w:val="clear" w:color="auto" w:fill="FFFFFF"/>
        </w:rPr>
      </w:pPr>
    </w:p>
    <w:p w:rsidR="00B94B2F" w:rsidRDefault="006722AF" w:rsidP="008E359B">
      <w:pPr>
        <w:spacing w:after="0" w:line="240" w:lineRule="auto"/>
        <w:rPr>
          <w:rFonts w:ascii="Arial" w:hAnsi="Arial" w:cs="Arial"/>
          <w:b/>
          <w:sz w:val="24"/>
          <w:szCs w:val="24"/>
        </w:rPr>
      </w:pPr>
      <w:r>
        <w:rPr>
          <w:rFonts w:ascii="Arial" w:hAnsi="Arial" w:cs="Arial"/>
          <w:b/>
          <w:sz w:val="24"/>
          <w:szCs w:val="24"/>
        </w:rPr>
        <w:t>AUTOR (AS</w:t>
      </w:r>
      <w:r w:rsidR="00B94B2F" w:rsidRPr="0086145A">
        <w:rPr>
          <w:rFonts w:ascii="Arial" w:hAnsi="Arial" w:cs="Arial"/>
          <w:b/>
          <w:sz w:val="24"/>
          <w:szCs w:val="24"/>
        </w:rPr>
        <w:t>)</w:t>
      </w:r>
      <w:r w:rsidR="00B94B2F">
        <w:rPr>
          <w:rFonts w:ascii="Arial" w:hAnsi="Arial" w:cs="Arial"/>
          <w:b/>
          <w:sz w:val="24"/>
          <w:szCs w:val="24"/>
        </w:rPr>
        <w:t xml:space="preserve">: </w:t>
      </w:r>
    </w:p>
    <w:p w:rsidR="00B94B2F" w:rsidRPr="00B66C10" w:rsidRDefault="00B94B2F" w:rsidP="008E359B">
      <w:pPr>
        <w:spacing w:after="0" w:line="240" w:lineRule="auto"/>
        <w:rPr>
          <w:rFonts w:ascii="Times New Roman" w:hAnsi="Times New Roman" w:cs="Times New Roman"/>
          <w:b/>
          <w:sz w:val="24"/>
          <w:szCs w:val="24"/>
        </w:rPr>
      </w:pPr>
    </w:p>
    <w:p w:rsidR="00B94B2F" w:rsidRPr="00B66C10" w:rsidRDefault="00B94B2F" w:rsidP="008E359B">
      <w:pPr>
        <w:spacing w:after="0" w:line="240" w:lineRule="auto"/>
        <w:rPr>
          <w:rFonts w:ascii="Times New Roman" w:hAnsi="Times New Roman" w:cs="Times New Roman"/>
          <w:color w:val="000000"/>
          <w:sz w:val="24"/>
          <w:szCs w:val="24"/>
          <w:lang w:val="es-ES"/>
        </w:rPr>
      </w:pPr>
      <w:r w:rsidRPr="00B66C10">
        <w:rPr>
          <w:rFonts w:ascii="Times New Roman" w:hAnsi="Times New Roman" w:cs="Times New Roman"/>
          <w:b/>
          <w:sz w:val="24"/>
          <w:szCs w:val="24"/>
        </w:rPr>
        <w:t xml:space="preserve">1. María Teresa Álvarez </w:t>
      </w:r>
      <w:proofErr w:type="spellStart"/>
      <w:r w:rsidRPr="00B66C10">
        <w:rPr>
          <w:rFonts w:ascii="Times New Roman" w:hAnsi="Times New Roman" w:cs="Times New Roman"/>
          <w:b/>
          <w:sz w:val="24"/>
          <w:szCs w:val="24"/>
        </w:rPr>
        <w:t>Atehortua</w:t>
      </w:r>
      <w:proofErr w:type="spellEnd"/>
      <w:r w:rsidRPr="00B66C10">
        <w:rPr>
          <w:rFonts w:ascii="Times New Roman" w:hAnsi="Times New Roman" w:cs="Times New Roman"/>
          <w:b/>
          <w:sz w:val="24"/>
          <w:szCs w:val="24"/>
        </w:rPr>
        <w:t xml:space="preserve">. </w:t>
      </w:r>
      <w:r w:rsidRPr="00B66C10">
        <w:rPr>
          <w:rFonts w:ascii="Times New Roman" w:hAnsi="Times New Roman" w:cs="Times New Roman"/>
          <w:color w:val="000000"/>
          <w:sz w:val="24"/>
          <w:szCs w:val="24"/>
          <w:lang w:val="es-ES"/>
        </w:rPr>
        <w:t>Correo Electrónico</w:t>
      </w:r>
      <w:r w:rsidRPr="0052187A">
        <w:rPr>
          <w:rFonts w:ascii="Times New Roman" w:hAnsi="Times New Roman" w:cs="Times New Roman"/>
          <w:sz w:val="24"/>
          <w:szCs w:val="24"/>
          <w:lang w:val="es-ES"/>
        </w:rPr>
        <w:t xml:space="preserve">: </w:t>
      </w:r>
      <w:hyperlink r:id="rId8" w:history="1">
        <w:r w:rsidRPr="0052187A">
          <w:rPr>
            <w:rStyle w:val="Hipervnculo"/>
            <w:rFonts w:ascii="Times New Roman" w:hAnsi="Times New Roman" w:cs="Times New Roman"/>
            <w:color w:val="auto"/>
            <w:sz w:val="24"/>
            <w:szCs w:val="24"/>
            <w:lang w:val="es-ES"/>
          </w:rPr>
          <w:t>matealat@hotmail.com</w:t>
        </w:r>
      </w:hyperlink>
      <w:r w:rsidRPr="0052187A">
        <w:rPr>
          <w:rFonts w:ascii="Times New Roman" w:hAnsi="Times New Roman" w:cs="Times New Roman"/>
          <w:sz w:val="24"/>
          <w:szCs w:val="24"/>
          <w:lang w:val="es-ES"/>
        </w:rPr>
        <w:t xml:space="preserve">. </w:t>
      </w:r>
      <w:r w:rsidR="00B66C10" w:rsidRPr="00B66C10">
        <w:rPr>
          <w:rFonts w:ascii="Times New Roman" w:hAnsi="Times New Roman" w:cs="Times New Roman"/>
          <w:color w:val="000000"/>
          <w:sz w:val="24"/>
          <w:szCs w:val="24"/>
          <w:lang w:val="es-ES"/>
        </w:rPr>
        <w:t>Institución Educativa Colegio</w:t>
      </w:r>
      <w:r w:rsidRPr="00B66C10">
        <w:rPr>
          <w:rFonts w:ascii="Times New Roman" w:hAnsi="Times New Roman" w:cs="Times New Roman"/>
          <w:color w:val="000000"/>
          <w:sz w:val="24"/>
          <w:szCs w:val="24"/>
          <w:lang w:val="es-ES"/>
        </w:rPr>
        <w:t xml:space="preserve"> Mayor de </w:t>
      </w:r>
      <w:r w:rsidR="00B66C10" w:rsidRPr="00B66C10">
        <w:rPr>
          <w:rFonts w:ascii="Times New Roman" w:hAnsi="Times New Roman" w:cs="Times New Roman"/>
          <w:color w:val="000000"/>
          <w:sz w:val="24"/>
          <w:szCs w:val="24"/>
          <w:lang w:val="es-ES"/>
        </w:rPr>
        <w:t>Bolívar</w:t>
      </w:r>
      <w:r w:rsidRPr="00B66C10">
        <w:rPr>
          <w:rFonts w:ascii="Times New Roman" w:hAnsi="Times New Roman" w:cs="Times New Roman"/>
          <w:color w:val="000000"/>
          <w:sz w:val="24"/>
          <w:szCs w:val="24"/>
          <w:lang w:val="es-ES"/>
        </w:rPr>
        <w:t>.</w:t>
      </w:r>
      <w:r w:rsidR="00B66C10" w:rsidRPr="00B66C10">
        <w:rPr>
          <w:rFonts w:ascii="Times New Roman" w:hAnsi="Times New Roman" w:cs="Times New Roman"/>
          <w:color w:val="000000"/>
          <w:sz w:val="24"/>
          <w:szCs w:val="24"/>
          <w:lang w:val="es-ES"/>
        </w:rPr>
        <w:t xml:space="preserve"> </w:t>
      </w:r>
    </w:p>
    <w:p w:rsidR="00B66C10" w:rsidRPr="00B66C10" w:rsidRDefault="00B66C10" w:rsidP="008E359B">
      <w:pPr>
        <w:spacing w:after="0" w:line="240" w:lineRule="auto"/>
        <w:rPr>
          <w:rFonts w:ascii="Times New Roman" w:hAnsi="Times New Roman" w:cs="Times New Roman"/>
          <w:color w:val="000000"/>
          <w:sz w:val="24"/>
          <w:szCs w:val="24"/>
          <w:lang w:val="es-ES"/>
        </w:rPr>
      </w:pPr>
    </w:p>
    <w:p w:rsidR="00B66C10" w:rsidRDefault="00B66C10" w:rsidP="008E359B">
      <w:pPr>
        <w:spacing w:after="0" w:line="240" w:lineRule="auto"/>
        <w:rPr>
          <w:rFonts w:ascii="Times New Roman" w:hAnsi="Times New Roman" w:cs="Times New Roman"/>
          <w:color w:val="000000"/>
          <w:sz w:val="24"/>
          <w:szCs w:val="24"/>
          <w:lang w:val="es-ES"/>
        </w:rPr>
      </w:pPr>
      <w:r w:rsidRPr="00B66C10">
        <w:rPr>
          <w:rFonts w:ascii="Times New Roman" w:hAnsi="Times New Roman" w:cs="Times New Roman"/>
          <w:b/>
          <w:color w:val="000000"/>
          <w:sz w:val="24"/>
          <w:szCs w:val="24"/>
          <w:lang w:val="es-ES"/>
        </w:rPr>
        <w:t xml:space="preserve">2. Lucy </w:t>
      </w:r>
      <w:proofErr w:type="spellStart"/>
      <w:r w:rsidRPr="00B66C10">
        <w:rPr>
          <w:rFonts w:ascii="Times New Roman" w:hAnsi="Times New Roman" w:cs="Times New Roman"/>
          <w:b/>
          <w:color w:val="000000"/>
          <w:sz w:val="24"/>
          <w:szCs w:val="24"/>
          <w:lang w:val="es-ES"/>
        </w:rPr>
        <w:t>Uparela</w:t>
      </w:r>
      <w:proofErr w:type="spellEnd"/>
      <w:r w:rsidRPr="00B66C10">
        <w:rPr>
          <w:rFonts w:ascii="Times New Roman" w:hAnsi="Times New Roman" w:cs="Times New Roman"/>
          <w:b/>
          <w:color w:val="000000"/>
          <w:sz w:val="24"/>
          <w:szCs w:val="24"/>
          <w:lang w:val="es-ES"/>
        </w:rPr>
        <w:t xml:space="preserve"> </w:t>
      </w:r>
      <w:r w:rsidR="00FD054F" w:rsidRPr="00B66C10">
        <w:rPr>
          <w:rFonts w:ascii="Times New Roman" w:hAnsi="Times New Roman" w:cs="Times New Roman"/>
          <w:b/>
          <w:color w:val="000000"/>
          <w:sz w:val="24"/>
          <w:szCs w:val="24"/>
          <w:lang w:val="es-ES"/>
        </w:rPr>
        <w:t>Díaz</w:t>
      </w:r>
      <w:r w:rsidRPr="00B66C10">
        <w:rPr>
          <w:rFonts w:ascii="Times New Roman" w:hAnsi="Times New Roman" w:cs="Times New Roman"/>
          <w:b/>
          <w:color w:val="000000"/>
          <w:sz w:val="24"/>
          <w:szCs w:val="24"/>
          <w:lang w:val="es-ES"/>
        </w:rPr>
        <w:t>.</w:t>
      </w:r>
      <w:r w:rsidRPr="00B66C10">
        <w:rPr>
          <w:rFonts w:ascii="Times New Roman" w:hAnsi="Times New Roman" w:cs="Times New Roman"/>
          <w:color w:val="000000"/>
          <w:sz w:val="24"/>
          <w:szCs w:val="24"/>
          <w:lang w:val="es-ES"/>
        </w:rPr>
        <w:t xml:space="preserve"> </w:t>
      </w:r>
      <w:r w:rsidR="00FD054F" w:rsidRPr="00B66C10">
        <w:rPr>
          <w:rFonts w:ascii="Times New Roman" w:hAnsi="Times New Roman" w:cs="Times New Roman"/>
          <w:color w:val="000000"/>
          <w:sz w:val="24"/>
          <w:szCs w:val="24"/>
          <w:lang w:val="es-ES"/>
        </w:rPr>
        <w:t>Correo Electrónico</w:t>
      </w:r>
      <w:r w:rsidR="00FD054F" w:rsidRPr="0052187A">
        <w:rPr>
          <w:rFonts w:ascii="Times New Roman" w:hAnsi="Times New Roman" w:cs="Times New Roman"/>
          <w:sz w:val="24"/>
          <w:szCs w:val="24"/>
          <w:lang w:val="es-ES"/>
        </w:rPr>
        <w:t xml:space="preserve">: </w:t>
      </w:r>
      <w:r w:rsidRPr="00B66C10">
        <w:rPr>
          <w:rFonts w:ascii="Times New Roman" w:hAnsi="Times New Roman" w:cs="Times New Roman"/>
          <w:color w:val="000000"/>
          <w:sz w:val="24"/>
          <w:szCs w:val="24"/>
          <w:lang w:val="es-ES"/>
        </w:rPr>
        <w:t xml:space="preserve">Lucyuparela@yahoo.com. Institución Educativa Colegio Mayor de Bolívar. </w:t>
      </w:r>
    </w:p>
    <w:p w:rsidR="008E359B" w:rsidRDefault="008E359B" w:rsidP="008E359B">
      <w:pPr>
        <w:spacing w:after="0" w:line="240" w:lineRule="auto"/>
        <w:rPr>
          <w:rFonts w:ascii="Times New Roman" w:hAnsi="Times New Roman" w:cs="Times New Roman"/>
          <w:color w:val="000000"/>
          <w:sz w:val="24"/>
          <w:szCs w:val="24"/>
          <w:lang w:val="es-ES"/>
        </w:rPr>
      </w:pPr>
    </w:p>
    <w:p w:rsidR="008E359B" w:rsidRPr="008E359B" w:rsidRDefault="008E359B" w:rsidP="008E359B">
      <w:pPr>
        <w:spacing w:after="0" w:line="240" w:lineRule="auto"/>
        <w:jc w:val="center"/>
        <w:rPr>
          <w:rFonts w:ascii="Arial" w:hAnsi="Arial" w:cs="Arial"/>
          <w:b/>
          <w:sz w:val="20"/>
          <w:szCs w:val="20"/>
        </w:rPr>
      </w:pPr>
      <w:r w:rsidRPr="008E359B">
        <w:rPr>
          <w:rFonts w:ascii="Arial" w:hAnsi="Arial" w:cs="Arial"/>
          <w:b/>
          <w:sz w:val="20"/>
          <w:szCs w:val="20"/>
        </w:rPr>
        <w:t>ABSTRACT</w:t>
      </w:r>
    </w:p>
    <w:p w:rsidR="008E359B" w:rsidRPr="008E359B" w:rsidRDefault="008E359B" w:rsidP="008E359B">
      <w:pPr>
        <w:spacing w:line="240" w:lineRule="auto"/>
        <w:jc w:val="both"/>
        <w:rPr>
          <w:rFonts w:ascii="Arial" w:hAnsi="Arial" w:cs="Arial"/>
          <w:b/>
          <w:sz w:val="20"/>
          <w:szCs w:val="20"/>
        </w:rPr>
      </w:pPr>
    </w:p>
    <w:p w:rsidR="008E359B" w:rsidRPr="008E359B" w:rsidRDefault="008E359B" w:rsidP="008E35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color w:val="212121"/>
          <w:sz w:val="20"/>
          <w:szCs w:val="20"/>
          <w:lang w:eastAsia="es-MX"/>
        </w:rPr>
      </w:pPr>
      <w:r w:rsidRPr="008E359B">
        <w:rPr>
          <w:rFonts w:ascii="Arial" w:eastAsia="Times New Roman" w:hAnsi="Arial" w:cs="Arial"/>
          <w:color w:val="212121"/>
          <w:sz w:val="20"/>
          <w:szCs w:val="20"/>
          <w:lang w:val="en" w:eastAsia="es-MX"/>
        </w:rPr>
        <w:t xml:space="preserve">This research is the analysis of the practice of social promotion technology program, seeking the construction of knowledge from the methodology of participatory action research (PAR), in order to return the research product to the classroom to transcend to </w:t>
      </w:r>
      <w:proofErr w:type="spellStart"/>
      <w:proofErr w:type="gramStart"/>
      <w:r w:rsidRPr="008E359B">
        <w:rPr>
          <w:rFonts w:ascii="Arial" w:eastAsia="Times New Roman" w:hAnsi="Arial" w:cs="Arial"/>
          <w:color w:val="212121"/>
          <w:sz w:val="20"/>
          <w:szCs w:val="20"/>
          <w:lang w:val="en" w:eastAsia="es-MX"/>
        </w:rPr>
        <w:t>a</w:t>
      </w:r>
      <w:proofErr w:type="spellEnd"/>
      <w:proofErr w:type="gramEnd"/>
      <w:r w:rsidRPr="008E359B">
        <w:rPr>
          <w:rFonts w:ascii="Arial" w:eastAsia="Times New Roman" w:hAnsi="Arial" w:cs="Arial"/>
          <w:color w:val="212121"/>
          <w:sz w:val="20"/>
          <w:szCs w:val="20"/>
          <w:lang w:val="en" w:eastAsia="es-MX"/>
        </w:rPr>
        <w:t xml:space="preserve"> enriching function of knowledge. The methodology, receives the interpretative-phenomenological paradigm, resulting in </w:t>
      </w:r>
      <w:proofErr w:type="spellStart"/>
      <w:r w:rsidRPr="008E359B">
        <w:rPr>
          <w:rFonts w:ascii="Arial" w:eastAsia="Times New Roman" w:hAnsi="Arial" w:cs="Arial"/>
          <w:color w:val="212121"/>
          <w:sz w:val="20"/>
          <w:szCs w:val="20"/>
          <w:lang w:val="en" w:eastAsia="es-MX"/>
        </w:rPr>
        <w:t>a</w:t>
      </w:r>
      <w:proofErr w:type="spellEnd"/>
      <w:r w:rsidRPr="008E359B">
        <w:rPr>
          <w:rFonts w:ascii="Arial" w:eastAsia="Times New Roman" w:hAnsi="Arial" w:cs="Arial"/>
          <w:color w:val="212121"/>
          <w:sz w:val="20"/>
          <w:szCs w:val="20"/>
          <w:lang w:val="en" w:eastAsia="es-MX"/>
        </w:rPr>
        <w:t xml:space="preserve"> article into two parts: the first reveals a critical reflection of institutional guidelines of practices in the technology program in social promotion and the second expresses an analysis of their results in the tested fields, to finally conclude the need to build knowledge using the (PAR), as participatory research methodology, which aims to act against social realities, considering for its transformation, the voice actors. It is generating doubts and reflections on the importance of strengthening technological research activity programs against what could become </w:t>
      </w:r>
      <w:proofErr w:type="spellStart"/>
      <w:r w:rsidRPr="008E359B">
        <w:rPr>
          <w:rFonts w:ascii="Arial" w:eastAsia="Times New Roman" w:hAnsi="Arial" w:cs="Arial"/>
          <w:color w:val="212121"/>
          <w:sz w:val="20"/>
          <w:szCs w:val="20"/>
          <w:lang w:val="en" w:eastAsia="es-MX"/>
        </w:rPr>
        <w:t>assistentialist</w:t>
      </w:r>
      <w:proofErr w:type="spellEnd"/>
      <w:r w:rsidRPr="008E359B">
        <w:rPr>
          <w:rFonts w:ascii="Arial" w:eastAsia="Times New Roman" w:hAnsi="Arial" w:cs="Arial"/>
          <w:color w:val="212121"/>
          <w:sz w:val="20"/>
          <w:szCs w:val="20"/>
          <w:lang w:val="en" w:eastAsia="es-MX"/>
        </w:rPr>
        <w:t xml:space="preserve"> processes.</w:t>
      </w:r>
    </w:p>
    <w:p w:rsidR="008E359B" w:rsidRPr="003E44F1" w:rsidRDefault="008E359B" w:rsidP="008E359B">
      <w:pPr>
        <w:spacing w:line="240" w:lineRule="auto"/>
        <w:jc w:val="both"/>
        <w:rPr>
          <w:rFonts w:ascii="Arial" w:hAnsi="Arial" w:cs="Arial"/>
          <w:sz w:val="24"/>
          <w:szCs w:val="24"/>
        </w:rPr>
      </w:pPr>
    </w:p>
    <w:p w:rsidR="008E359B" w:rsidRPr="008E359B" w:rsidRDefault="008E359B" w:rsidP="008E359B">
      <w:pPr>
        <w:spacing w:line="240" w:lineRule="auto"/>
        <w:jc w:val="both"/>
        <w:rPr>
          <w:rFonts w:ascii="Arial" w:hAnsi="Arial" w:cs="Arial"/>
          <w:b/>
          <w:sz w:val="20"/>
          <w:szCs w:val="20"/>
        </w:rPr>
      </w:pPr>
      <w:r w:rsidRPr="008E359B">
        <w:rPr>
          <w:rFonts w:ascii="Arial" w:hAnsi="Arial" w:cs="Arial"/>
          <w:b/>
          <w:sz w:val="20"/>
          <w:szCs w:val="20"/>
        </w:rPr>
        <w:t>KEYWORDS</w:t>
      </w:r>
    </w:p>
    <w:p w:rsidR="008E359B" w:rsidRPr="008E359B" w:rsidRDefault="008E359B" w:rsidP="008E359B">
      <w:pPr>
        <w:spacing w:line="240" w:lineRule="auto"/>
        <w:jc w:val="both"/>
        <w:rPr>
          <w:rFonts w:ascii="Arial" w:hAnsi="Arial" w:cs="Arial"/>
          <w:sz w:val="20"/>
          <w:szCs w:val="20"/>
        </w:rPr>
      </w:pPr>
    </w:p>
    <w:p w:rsidR="008E359B" w:rsidRPr="008E359B" w:rsidRDefault="008E359B" w:rsidP="008E359B">
      <w:pPr>
        <w:spacing w:line="240" w:lineRule="auto"/>
        <w:jc w:val="both"/>
        <w:rPr>
          <w:rFonts w:ascii="Arial" w:hAnsi="Arial" w:cs="Arial"/>
          <w:sz w:val="20"/>
          <w:szCs w:val="20"/>
        </w:rPr>
      </w:pPr>
      <w:r w:rsidRPr="008E359B">
        <w:rPr>
          <w:rFonts w:ascii="Arial" w:hAnsi="Arial" w:cs="Arial"/>
          <w:sz w:val="20"/>
          <w:szCs w:val="20"/>
        </w:rPr>
        <w:t>PROFESSIONAL PRACTICE, TECHNOLOGY SOCIAL, HANDOUTS, PARTICIPATORY ACTION RESEARCH.</w:t>
      </w:r>
    </w:p>
    <w:p w:rsidR="00B66C10" w:rsidRPr="008E359B" w:rsidRDefault="00B66C10" w:rsidP="008E359B">
      <w:pPr>
        <w:spacing w:after="0" w:line="240" w:lineRule="auto"/>
        <w:rPr>
          <w:rFonts w:ascii="Arial Narrow" w:hAnsi="Arial Narrow" w:cs="Arial"/>
          <w:color w:val="000000"/>
          <w:sz w:val="20"/>
          <w:szCs w:val="20"/>
          <w:lang w:val="es-ES"/>
        </w:rPr>
      </w:pPr>
    </w:p>
    <w:p w:rsidR="00B66C10" w:rsidRPr="008E359B" w:rsidRDefault="00B66C10" w:rsidP="008E359B">
      <w:pPr>
        <w:spacing w:after="0" w:line="240" w:lineRule="auto"/>
        <w:rPr>
          <w:rFonts w:ascii="Arial Narrow" w:hAnsi="Arial Narrow" w:cs="Arial"/>
          <w:color w:val="000000"/>
          <w:sz w:val="20"/>
          <w:szCs w:val="20"/>
          <w:lang w:val="es-ES"/>
        </w:rPr>
      </w:pPr>
    </w:p>
    <w:p w:rsidR="00B94B2F" w:rsidRPr="00B66C10" w:rsidRDefault="00B66C10" w:rsidP="008E359B">
      <w:pPr>
        <w:spacing w:after="0" w:line="240" w:lineRule="auto"/>
        <w:jc w:val="center"/>
        <w:rPr>
          <w:rFonts w:ascii="Arial" w:hAnsi="Arial" w:cs="Arial"/>
          <w:b/>
          <w:color w:val="000000"/>
          <w:sz w:val="20"/>
          <w:szCs w:val="20"/>
          <w:lang w:val="es-ES"/>
        </w:rPr>
      </w:pPr>
      <w:r w:rsidRPr="00B66C10">
        <w:rPr>
          <w:rFonts w:ascii="Arial" w:hAnsi="Arial" w:cs="Arial"/>
          <w:b/>
          <w:color w:val="000000"/>
          <w:sz w:val="20"/>
          <w:szCs w:val="20"/>
          <w:lang w:val="es-ES"/>
        </w:rPr>
        <w:t xml:space="preserve">RESUMEN </w:t>
      </w:r>
    </w:p>
    <w:p w:rsidR="00B66C10" w:rsidRPr="00B66C10" w:rsidRDefault="00B66C10" w:rsidP="008E359B">
      <w:pPr>
        <w:spacing w:after="0" w:line="240" w:lineRule="auto"/>
        <w:jc w:val="center"/>
        <w:rPr>
          <w:rFonts w:ascii="Arial" w:hAnsi="Arial" w:cs="Arial"/>
          <w:color w:val="000000"/>
          <w:sz w:val="20"/>
          <w:szCs w:val="20"/>
          <w:lang w:val="es-ES"/>
        </w:rPr>
      </w:pPr>
    </w:p>
    <w:p w:rsidR="00665D67" w:rsidRDefault="00665D67" w:rsidP="008E359B">
      <w:pPr>
        <w:widowControl w:val="0"/>
        <w:autoSpaceDE w:val="0"/>
        <w:autoSpaceDN w:val="0"/>
        <w:adjustRightInd w:val="0"/>
        <w:spacing w:after="0" w:line="240" w:lineRule="auto"/>
        <w:jc w:val="both"/>
        <w:rPr>
          <w:rFonts w:ascii="Arial" w:eastAsia="Times New Roman" w:hAnsi="Arial" w:cs="Arial"/>
          <w:sz w:val="20"/>
          <w:szCs w:val="20"/>
          <w:lang w:eastAsia="es-ES"/>
        </w:rPr>
      </w:pPr>
    </w:p>
    <w:p w:rsidR="00B02061" w:rsidRPr="00B02061" w:rsidRDefault="00665D67" w:rsidP="008E359B">
      <w:pPr>
        <w:widowControl w:val="0"/>
        <w:autoSpaceDE w:val="0"/>
        <w:autoSpaceDN w:val="0"/>
        <w:adjustRightInd w:val="0"/>
        <w:spacing w:after="0" w:line="240" w:lineRule="auto"/>
        <w:jc w:val="both"/>
        <w:rPr>
          <w:rFonts w:ascii="Arial" w:hAnsi="Arial" w:cs="Arial"/>
          <w:sz w:val="20"/>
          <w:szCs w:val="20"/>
        </w:rPr>
      </w:pPr>
      <w:r w:rsidRPr="00C83CB4">
        <w:rPr>
          <w:rFonts w:ascii="Arial" w:eastAsia="Times New Roman" w:hAnsi="Arial" w:cs="Arial"/>
          <w:sz w:val="20"/>
          <w:szCs w:val="20"/>
          <w:lang w:eastAsia="es-ES"/>
        </w:rPr>
        <w:t xml:space="preserve">La presente investigación, consiste en el análisis de las prácticas del programa tecnológico Promoción social, en búsqueda </w:t>
      </w:r>
      <w:r w:rsidRPr="00C83CB4">
        <w:rPr>
          <w:rFonts w:ascii="Arial" w:hAnsi="Arial" w:cs="Arial"/>
          <w:sz w:val="20"/>
          <w:szCs w:val="20"/>
        </w:rPr>
        <w:t xml:space="preserve">de la construcción de saberes desde la metodología de la investigación acción participativa (IAP), en aras de devolver el producto investigativo a las aulas para trascender hacia una función enriquecedora del saber. </w:t>
      </w:r>
      <w:r w:rsidRPr="00C83CB4">
        <w:rPr>
          <w:rFonts w:ascii="Arial" w:hAnsi="Arial" w:cs="Arial"/>
          <w:sz w:val="20"/>
          <w:szCs w:val="20"/>
          <w:lang w:eastAsia="es-ES"/>
        </w:rPr>
        <w:t>La</w:t>
      </w:r>
      <w:r w:rsidRPr="00C83CB4">
        <w:rPr>
          <w:rFonts w:ascii="Arial" w:eastAsia="Times New Roman" w:hAnsi="Arial" w:cs="Arial"/>
          <w:sz w:val="20"/>
          <w:szCs w:val="20"/>
          <w:lang w:eastAsia="es-ES"/>
        </w:rPr>
        <w:t xml:space="preserve"> metodología, se acoge al paradigma interpretativo-fenomenológico, </w:t>
      </w:r>
      <w:r w:rsidR="00B02061">
        <w:rPr>
          <w:rFonts w:ascii="Arial" w:eastAsia="Times New Roman" w:hAnsi="Arial" w:cs="Arial"/>
          <w:sz w:val="20"/>
          <w:szCs w:val="20"/>
          <w:lang w:eastAsia="es-ES"/>
        </w:rPr>
        <w:t>resultando un</w:t>
      </w:r>
      <w:r w:rsidRPr="00C83CB4">
        <w:rPr>
          <w:rFonts w:ascii="Arial" w:eastAsia="Times New Roman" w:hAnsi="Arial" w:cs="Arial"/>
          <w:sz w:val="20"/>
          <w:szCs w:val="20"/>
          <w:lang w:eastAsia="es-ES"/>
        </w:rPr>
        <w:t xml:space="preserve"> artículo divid</w:t>
      </w:r>
      <w:r w:rsidR="00B02061">
        <w:rPr>
          <w:rFonts w:ascii="Arial" w:eastAsia="Times New Roman" w:hAnsi="Arial" w:cs="Arial"/>
          <w:sz w:val="20"/>
          <w:szCs w:val="20"/>
          <w:lang w:eastAsia="es-ES"/>
        </w:rPr>
        <w:t>ido</w:t>
      </w:r>
      <w:r w:rsidRPr="00C83CB4">
        <w:rPr>
          <w:rFonts w:ascii="Arial" w:eastAsia="Times New Roman" w:hAnsi="Arial" w:cs="Arial"/>
          <w:sz w:val="20"/>
          <w:szCs w:val="20"/>
          <w:lang w:eastAsia="es-ES"/>
        </w:rPr>
        <w:t xml:space="preserve"> en dos apartados: el primero da cuenta de una </w:t>
      </w:r>
      <w:r w:rsidRPr="00C83CB4">
        <w:rPr>
          <w:rFonts w:ascii="Arial" w:eastAsia="Times New Roman" w:hAnsi="Arial" w:cs="Arial"/>
          <w:sz w:val="20"/>
          <w:szCs w:val="20"/>
          <w:lang w:eastAsia="es-CO"/>
        </w:rPr>
        <w:t xml:space="preserve">reflexión crítica de los lineamientos institucionales de las prácticas en el programa de tecnología en Promoción social y el segundo, expresa un análisis de sus resultados en los campos intervenidos, para concluir finalmente </w:t>
      </w:r>
      <w:r w:rsidRPr="00C83CB4">
        <w:rPr>
          <w:rFonts w:ascii="Arial" w:hAnsi="Arial" w:cs="Arial"/>
          <w:sz w:val="20"/>
          <w:szCs w:val="20"/>
        </w:rPr>
        <w:t>la necesidad de construir saberes utilizando la IAP, como metodología de investigación participativa, la cual pretende actuar frente a las realidades sociales, considerando para su transformación, la voz de los actores.</w:t>
      </w:r>
      <w:r w:rsidR="00B02061">
        <w:rPr>
          <w:rFonts w:ascii="Arial" w:hAnsi="Arial" w:cs="Arial"/>
          <w:sz w:val="20"/>
          <w:szCs w:val="20"/>
        </w:rPr>
        <w:t xml:space="preserve"> </w:t>
      </w:r>
      <w:r w:rsidR="00B02061" w:rsidRPr="008945BE">
        <w:rPr>
          <w:rFonts w:ascii="Arial" w:eastAsia="Times New Roman" w:hAnsi="Arial" w:cs="Arial"/>
          <w:sz w:val="20"/>
          <w:szCs w:val="20"/>
          <w:lang w:val="es-ES" w:eastAsia="es-ES"/>
        </w:rPr>
        <w:t>Se trata de generar dudas y reflexiones acerca la importancia del fortalecimiento de la actividad investigativa en programas tecnológicos, en contra de lo que podría convertirse en procesos asistencialistas.</w:t>
      </w:r>
    </w:p>
    <w:p w:rsidR="00665D67" w:rsidRPr="008E359B" w:rsidRDefault="00665D67" w:rsidP="008E359B">
      <w:pPr>
        <w:spacing w:line="240" w:lineRule="auto"/>
        <w:rPr>
          <w:sz w:val="20"/>
          <w:szCs w:val="20"/>
        </w:rPr>
      </w:pPr>
    </w:p>
    <w:p w:rsidR="00665D67" w:rsidRPr="008E359B" w:rsidRDefault="00665D67" w:rsidP="008E359B">
      <w:pPr>
        <w:tabs>
          <w:tab w:val="center" w:pos="4252"/>
          <w:tab w:val="right" w:pos="8504"/>
        </w:tabs>
        <w:spacing w:after="0" w:line="240" w:lineRule="auto"/>
        <w:jc w:val="both"/>
        <w:rPr>
          <w:rFonts w:ascii="Arial" w:eastAsia="Calibri" w:hAnsi="Arial" w:cs="Arial"/>
          <w:b/>
          <w:sz w:val="20"/>
          <w:szCs w:val="20"/>
        </w:rPr>
      </w:pPr>
      <w:r w:rsidRPr="008E359B">
        <w:rPr>
          <w:rFonts w:ascii="Arial" w:eastAsia="Calibri" w:hAnsi="Arial" w:cs="Arial"/>
          <w:b/>
          <w:sz w:val="20"/>
          <w:szCs w:val="20"/>
        </w:rPr>
        <w:lastRenderedPageBreak/>
        <w:t>PALABRAS CLAVES</w:t>
      </w:r>
    </w:p>
    <w:p w:rsidR="00665D67" w:rsidRPr="008E359B" w:rsidRDefault="00665D67" w:rsidP="008E359B">
      <w:pPr>
        <w:tabs>
          <w:tab w:val="center" w:pos="4252"/>
          <w:tab w:val="right" w:pos="8504"/>
        </w:tabs>
        <w:spacing w:after="0" w:line="240" w:lineRule="auto"/>
        <w:jc w:val="both"/>
        <w:rPr>
          <w:rFonts w:ascii="Arial" w:eastAsia="Calibri" w:hAnsi="Arial" w:cs="Arial"/>
          <w:sz w:val="20"/>
          <w:szCs w:val="20"/>
        </w:rPr>
      </w:pPr>
    </w:p>
    <w:p w:rsidR="00665D67" w:rsidRPr="008E359B" w:rsidRDefault="00B02061" w:rsidP="008E359B">
      <w:pPr>
        <w:tabs>
          <w:tab w:val="center" w:pos="4252"/>
          <w:tab w:val="right" w:pos="8504"/>
        </w:tabs>
        <w:spacing w:after="0" w:line="240" w:lineRule="auto"/>
        <w:jc w:val="both"/>
        <w:rPr>
          <w:rFonts w:ascii="Arial" w:eastAsia="Calibri" w:hAnsi="Arial" w:cs="Arial"/>
          <w:sz w:val="20"/>
          <w:szCs w:val="20"/>
        </w:rPr>
      </w:pPr>
      <w:r w:rsidRPr="008E359B">
        <w:rPr>
          <w:rFonts w:ascii="Arial" w:eastAsia="Calibri" w:hAnsi="Arial" w:cs="Arial"/>
          <w:sz w:val="20"/>
          <w:szCs w:val="20"/>
        </w:rPr>
        <w:t>Asistencialismo, Investigación Acción Participativa, Práctica profesional, Tecnología social.</w:t>
      </w:r>
    </w:p>
    <w:p w:rsidR="008E359B" w:rsidRDefault="008E359B" w:rsidP="008E359B">
      <w:pPr>
        <w:spacing w:after="0" w:line="240" w:lineRule="auto"/>
        <w:jc w:val="center"/>
        <w:rPr>
          <w:rFonts w:ascii="Arial" w:hAnsi="Arial" w:cs="Arial"/>
          <w:b/>
          <w:sz w:val="24"/>
          <w:szCs w:val="24"/>
        </w:rPr>
      </w:pPr>
    </w:p>
    <w:p w:rsidR="00FD054F" w:rsidRDefault="00FD054F" w:rsidP="008E359B">
      <w:pPr>
        <w:tabs>
          <w:tab w:val="center" w:pos="4252"/>
          <w:tab w:val="right" w:pos="8504"/>
        </w:tabs>
        <w:spacing w:after="0" w:line="240" w:lineRule="auto"/>
        <w:jc w:val="both"/>
        <w:rPr>
          <w:rFonts w:ascii="Arial" w:eastAsia="Calibri" w:hAnsi="Arial" w:cs="Arial"/>
        </w:rPr>
      </w:pPr>
    </w:p>
    <w:p w:rsidR="006722AF" w:rsidRPr="00C40F31" w:rsidRDefault="006722AF" w:rsidP="008E359B">
      <w:pPr>
        <w:spacing w:line="240" w:lineRule="auto"/>
        <w:jc w:val="center"/>
        <w:rPr>
          <w:rFonts w:ascii="Arial" w:hAnsi="Arial" w:cs="Arial"/>
          <w:b/>
          <w:sz w:val="24"/>
          <w:szCs w:val="24"/>
        </w:rPr>
      </w:pPr>
      <w:r w:rsidRPr="00345FF9">
        <w:rPr>
          <w:rFonts w:ascii="Arial" w:hAnsi="Arial" w:cs="Arial"/>
          <w:b/>
          <w:sz w:val="24"/>
          <w:szCs w:val="24"/>
        </w:rPr>
        <w:t>INTRODUCCIÓN</w:t>
      </w:r>
    </w:p>
    <w:p w:rsidR="006722AF" w:rsidRPr="00C40F31" w:rsidRDefault="006722AF" w:rsidP="008E359B">
      <w:pPr>
        <w:widowControl w:val="0"/>
        <w:autoSpaceDE w:val="0"/>
        <w:autoSpaceDN w:val="0"/>
        <w:adjustRightInd w:val="0"/>
        <w:spacing w:after="0" w:line="240" w:lineRule="auto"/>
        <w:jc w:val="both"/>
        <w:rPr>
          <w:rFonts w:ascii="Arial" w:eastAsia="Times New Roman" w:hAnsi="Arial" w:cs="Arial"/>
          <w:sz w:val="24"/>
          <w:szCs w:val="24"/>
          <w:lang w:val="es-ES" w:eastAsia="es-ES"/>
        </w:rPr>
      </w:pPr>
    </w:p>
    <w:p w:rsidR="006722AF" w:rsidRPr="00DD58BA" w:rsidRDefault="00C40F31" w:rsidP="008E359B">
      <w:pPr>
        <w:pStyle w:val="Prrafodelista"/>
        <w:shd w:val="clear" w:color="auto" w:fill="FFFFFF"/>
        <w:spacing w:after="324"/>
        <w:ind w:left="0"/>
        <w:jc w:val="both"/>
        <w:rPr>
          <w:rFonts w:ascii="Arial" w:hAnsi="Arial" w:cs="Arial"/>
        </w:rPr>
      </w:pPr>
      <w:r w:rsidRPr="00C40F31">
        <w:rPr>
          <w:rFonts w:ascii="Arial" w:hAnsi="Arial" w:cs="Arial"/>
        </w:rPr>
        <w:t>El presente trabajo investigativo tiene por Objetivo General</w:t>
      </w:r>
      <w:r w:rsidR="008E138F">
        <w:rPr>
          <w:rFonts w:ascii="Arial" w:hAnsi="Arial" w:cs="Arial"/>
        </w:rPr>
        <w:t>,</w:t>
      </w:r>
      <w:r w:rsidRPr="00C40F31">
        <w:rPr>
          <w:rFonts w:ascii="Arial" w:hAnsi="Arial" w:cs="Arial"/>
        </w:rPr>
        <w:t xml:space="preserve"> analizar las prácticas profesionales </w:t>
      </w:r>
      <w:r w:rsidRPr="00C40F31">
        <w:rPr>
          <w:rFonts w:ascii="Arial" w:hAnsi="Arial" w:cs="Arial"/>
          <w:lang w:eastAsia="es-CO"/>
        </w:rPr>
        <w:t xml:space="preserve">del programa de Promoción Social de la Institución Tecnológica Colegio Mayor de Bolívar, </w:t>
      </w:r>
      <w:r w:rsidRPr="00C40F31">
        <w:rPr>
          <w:rFonts w:ascii="Arial" w:hAnsi="Arial" w:cs="Arial"/>
        </w:rPr>
        <w:t xml:space="preserve">para la consolidación de la investigación acción participativa. El desarrollo de este Objetivo pretende finalmente, generar dudas y reflexiones acerca de la importancia del fortalecimiento de la actividad investigativa en programas tecnológicos de carácter social, como lo es la Promoción social, en contra de lo que podría convertirse en procesos asistencialistas, por tanto, fue necesario fundamentarlo con  postulados teóricos de autores como Orlando </w:t>
      </w:r>
      <w:proofErr w:type="spellStart"/>
      <w:r w:rsidRPr="00C40F31">
        <w:rPr>
          <w:rFonts w:ascii="Arial" w:hAnsi="Arial" w:cs="Arial"/>
        </w:rPr>
        <w:t>Fals</w:t>
      </w:r>
      <w:proofErr w:type="spellEnd"/>
      <w:r w:rsidRPr="00C40F31">
        <w:rPr>
          <w:rFonts w:ascii="Arial" w:hAnsi="Arial" w:cs="Arial"/>
        </w:rPr>
        <w:t xml:space="preserve"> Borda, para la comprensión de la IAP (investigación activa participativa) y Ezequiel </w:t>
      </w:r>
      <w:proofErr w:type="spellStart"/>
      <w:r w:rsidRPr="00C40F31">
        <w:rPr>
          <w:rFonts w:ascii="Arial" w:hAnsi="Arial" w:cs="Arial"/>
        </w:rPr>
        <w:t>Ander</w:t>
      </w:r>
      <w:proofErr w:type="spellEnd"/>
      <w:r w:rsidRPr="00C40F31">
        <w:rPr>
          <w:rFonts w:ascii="Arial" w:hAnsi="Arial" w:cs="Arial"/>
        </w:rPr>
        <w:t xml:space="preserve"> </w:t>
      </w:r>
      <w:proofErr w:type="spellStart"/>
      <w:r w:rsidRPr="00C40F31">
        <w:rPr>
          <w:rFonts w:ascii="Arial" w:hAnsi="Arial" w:cs="Arial"/>
        </w:rPr>
        <w:t>Egg</w:t>
      </w:r>
      <w:proofErr w:type="spellEnd"/>
      <w:r w:rsidRPr="00C40F31">
        <w:rPr>
          <w:rFonts w:ascii="Arial" w:hAnsi="Arial" w:cs="Arial"/>
        </w:rPr>
        <w:t>, para la interpretación del concepto de asistencialismo e</w:t>
      </w:r>
      <w:r w:rsidR="00DD58BA">
        <w:rPr>
          <w:rFonts w:ascii="Arial" w:hAnsi="Arial" w:cs="Arial"/>
        </w:rPr>
        <w:t>ntre otros importantes teóricos</w:t>
      </w:r>
      <w:r w:rsidRPr="00C40F31">
        <w:rPr>
          <w:rFonts w:ascii="Arial" w:hAnsi="Arial" w:cs="Arial"/>
        </w:rPr>
        <w:t xml:space="preserve">. </w:t>
      </w:r>
      <w:r w:rsidR="006722AF" w:rsidRPr="00345FF9">
        <w:rPr>
          <w:rFonts w:ascii="Arial" w:hAnsi="Arial" w:cs="Arial"/>
        </w:rPr>
        <w:t xml:space="preserve">Como su título lo indica, se apunta específicamente </w:t>
      </w:r>
      <w:r w:rsidR="00DD58BA">
        <w:rPr>
          <w:rFonts w:ascii="Arial" w:hAnsi="Arial" w:cs="Arial"/>
        </w:rPr>
        <w:t>a</w:t>
      </w:r>
      <w:r w:rsidR="006722AF" w:rsidRPr="00345FF9">
        <w:rPr>
          <w:rFonts w:ascii="Arial" w:eastAsia="Calibri" w:hAnsi="Arial" w:cs="Arial"/>
        </w:rPr>
        <w:t xml:space="preserve"> la construcción de saberes desde la metodología de la investigación acción participativa (IAP), en aras de enriquecer el currículo y las prácticas pedagógicas, es decir, de devolver el producto de la investigación social obtenida con las prácticas a las aulas</w:t>
      </w:r>
      <w:r w:rsidR="00FD054F">
        <w:rPr>
          <w:rFonts w:ascii="Arial" w:eastAsia="Calibri" w:hAnsi="Arial" w:cs="Arial"/>
        </w:rPr>
        <w:t>,</w:t>
      </w:r>
      <w:r w:rsidR="006722AF" w:rsidRPr="00345FF9">
        <w:rPr>
          <w:rFonts w:ascii="Arial" w:eastAsia="Calibri" w:hAnsi="Arial" w:cs="Arial"/>
        </w:rPr>
        <w:t xml:space="preserve"> para que cumplan una función más allá de adornar un estante o de servicio social asistencialista, esto es, trascender hacia una </w:t>
      </w:r>
      <w:r>
        <w:rPr>
          <w:rFonts w:ascii="Arial" w:eastAsia="Calibri" w:hAnsi="Arial" w:cs="Arial"/>
        </w:rPr>
        <w:t>misi</w:t>
      </w:r>
      <w:r w:rsidR="006722AF" w:rsidRPr="00345FF9">
        <w:rPr>
          <w:rFonts w:ascii="Arial" w:eastAsia="Calibri" w:hAnsi="Arial" w:cs="Arial"/>
        </w:rPr>
        <w:t>ón enriquecedora del saber, a sabiendas de que partimos de la carencia y necesidad observada de un proceso de organización del sistema de prácticas que permita en primer lugar, consolidar la investigación tecnológica y en segundo, una circularidad de saberes entre los resultados de dichas prácticas y los procesos curriculares, en otras palabras, se hace pertinente, analizar lo instituido para reflexionar lo instituyente</w:t>
      </w:r>
      <w:r w:rsidR="006722AF" w:rsidRPr="00345FF9">
        <w:rPr>
          <w:rStyle w:val="Refdenotaalpie"/>
          <w:rFonts w:ascii="Arial" w:eastAsia="Calibri" w:hAnsi="Arial" w:cs="Arial"/>
        </w:rPr>
        <w:footnoteReference w:id="1"/>
      </w:r>
      <w:r w:rsidR="006722AF" w:rsidRPr="00345FF9">
        <w:rPr>
          <w:rFonts w:ascii="Arial" w:eastAsia="Calibri" w:hAnsi="Arial" w:cs="Arial"/>
        </w:rPr>
        <w:t>. Por ello, el presente artículo, más que servir de generador de constructos epistemológicos o resolver preguntas, será un generador de dudas y esperemos de reflexiones en torno a la siguiente cuestión principal: ¿Cómo retroalimentar las prácticas profesionales del programa de Tecnología en Promoción Social de la Institución Tecnológica Colegio Mayor de Bolívar, para consolidar la reflexión y la investigación desde el conocimiento de lo cotidiano?</w:t>
      </w:r>
    </w:p>
    <w:p w:rsidR="006722AF" w:rsidRPr="00345FF9" w:rsidRDefault="006722AF" w:rsidP="008E359B">
      <w:pPr>
        <w:spacing w:after="0" w:line="240" w:lineRule="auto"/>
        <w:jc w:val="both"/>
        <w:rPr>
          <w:rFonts w:ascii="Arial" w:eastAsia="Calibri" w:hAnsi="Arial" w:cs="Arial"/>
          <w:sz w:val="24"/>
          <w:szCs w:val="24"/>
          <w:lang w:val="es-ES"/>
        </w:rPr>
      </w:pPr>
    </w:p>
    <w:p w:rsidR="006722AF" w:rsidRPr="00345FF9" w:rsidRDefault="006722AF" w:rsidP="008E359B">
      <w:pPr>
        <w:spacing w:after="0" w:line="240" w:lineRule="auto"/>
        <w:jc w:val="both"/>
        <w:rPr>
          <w:rFonts w:ascii="Arial" w:eastAsia="Calibri" w:hAnsi="Arial" w:cs="Arial"/>
          <w:sz w:val="24"/>
          <w:szCs w:val="24"/>
          <w:lang w:val="es-ES" w:eastAsia="es-ES"/>
        </w:rPr>
      </w:pPr>
      <w:r w:rsidRPr="00345FF9">
        <w:rPr>
          <w:rFonts w:ascii="Arial" w:eastAsia="Calibri" w:hAnsi="Arial" w:cs="Arial"/>
          <w:sz w:val="24"/>
          <w:szCs w:val="24"/>
          <w:lang w:val="es-ES"/>
        </w:rPr>
        <w:t xml:space="preserve">Son varias las razones que justifican la elaboración de un trabajo como el presente. Partamos inicialmente de una explicación muy apremiante: </w:t>
      </w:r>
      <w:r w:rsidRPr="00345FF9">
        <w:rPr>
          <w:rFonts w:ascii="Arial" w:eastAsia="Times New Roman" w:hAnsi="Arial" w:cs="Arial"/>
          <w:bCs/>
          <w:sz w:val="24"/>
          <w:szCs w:val="24"/>
          <w:lang w:eastAsia="es-CO"/>
        </w:rPr>
        <w:t xml:space="preserve">la necesidad que tiene un Tecnólogo (a)  en promoción social, de poder conjugar el saber, con el saber hacer en contexto, esto obliga a un total replanteamiento de las funciones, que hasta </w:t>
      </w:r>
      <w:r w:rsidRPr="00345FF9">
        <w:rPr>
          <w:rFonts w:ascii="Arial" w:eastAsia="Times New Roman" w:hAnsi="Arial" w:cs="Arial"/>
          <w:bCs/>
          <w:sz w:val="24"/>
          <w:szCs w:val="24"/>
          <w:lang w:eastAsia="es-CO"/>
        </w:rPr>
        <w:lastRenderedPageBreak/>
        <w:t>el momento vienen cumpliendo los programas sociales y humanos en el país, entre ellos, el de Tecnología en Promoción social.</w:t>
      </w:r>
      <w:r w:rsidRPr="00345FF9">
        <w:rPr>
          <w:rFonts w:ascii="Arial" w:eastAsia="Calibri" w:hAnsi="Arial" w:cs="Arial"/>
          <w:sz w:val="24"/>
          <w:szCs w:val="24"/>
          <w:lang w:val="es-ES" w:eastAsia="es-ES"/>
        </w:rPr>
        <w:t xml:space="preserve"> Se trata de desarrollar estrategias que le permitan una intervención más efectiva y que al mismo tiempo se constituya en un generador de impactos visibles, desde la trasformación de la realidad o solución de problemáticas. </w:t>
      </w:r>
    </w:p>
    <w:p w:rsidR="006722AF" w:rsidRPr="00345FF9" w:rsidRDefault="006722AF" w:rsidP="008E359B">
      <w:pPr>
        <w:spacing w:after="0" w:line="240" w:lineRule="auto"/>
        <w:jc w:val="both"/>
        <w:rPr>
          <w:rFonts w:ascii="Arial" w:eastAsia="Calibri" w:hAnsi="Arial" w:cs="Arial"/>
          <w:sz w:val="24"/>
          <w:szCs w:val="24"/>
          <w:lang w:val="es-ES" w:eastAsia="es-ES"/>
        </w:rPr>
      </w:pPr>
    </w:p>
    <w:p w:rsidR="006722AF" w:rsidRPr="00345FF9" w:rsidRDefault="006722AF" w:rsidP="008E359B">
      <w:pPr>
        <w:spacing w:after="0" w:line="240" w:lineRule="auto"/>
        <w:jc w:val="both"/>
        <w:rPr>
          <w:rFonts w:ascii="Arial" w:eastAsia="Times New Roman" w:hAnsi="Arial" w:cs="Arial"/>
          <w:sz w:val="24"/>
          <w:szCs w:val="24"/>
          <w:lang w:val="es-ES" w:eastAsia="es-ES"/>
        </w:rPr>
      </w:pPr>
      <w:r w:rsidRPr="00345FF9">
        <w:rPr>
          <w:rFonts w:ascii="Arial" w:eastAsia="Calibri" w:hAnsi="Arial" w:cs="Arial"/>
          <w:sz w:val="24"/>
          <w:szCs w:val="24"/>
          <w:lang w:val="es-ES" w:eastAsia="es-ES"/>
        </w:rPr>
        <w:t>La</w:t>
      </w:r>
      <w:r w:rsidRPr="00345FF9">
        <w:rPr>
          <w:rFonts w:ascii="Arial" w:eastAsia="Times New Roman" w:hAnsi="Arial" w:cs="Arial"/>
          <w:sz w:val="24"/>
          <w:szCs w:val="24"/>
          <w:lang w:val="es-ES" w:eastAsia="es-ES"/>
        </w:rPr>
        <w:t xml:space="preserve"> metodología, se acoge al paradigma interpretativo-fenomenológico, a partir de la estrategia cualitativa: inductiva-deductiva, tendrá inicialmente actividades de análisis de documentación, específicamente referente a los documentos institucionales (PEP, PEI, Documento de prácticas, Documento de registro calificado, Micro currículos, Informes de prácticas realizados por los estudiantes, entre otros…), posteriormente, entrevistas y revisión de la bibliografía con la cual se fundamentará teóricamente la investigación, para la triangulación. </w:t>
      </w:r>
    </w:p>
    <w:p w:rsidR="006722AF" w:rsidRPr="00345FF9" w:rsidRDefault="006722AF" w:rsidP="008E359B">
      <w:pPr>
        <w:spacing w:after="0" w:line="240" w:lineRule="auto"/>
        <w:jc w:val="both"/>
        <w:rPr>
          <w:rFonts w:ascii="Arial" w:eastAsia="Times New Roman" w:hAnsi="Arial" w:cs="Arial"/>
          <w:sz w:val="24"/>
          <w:szCs w:val="24"/>
          <w:lang w:val="es-ES" w:eastAsia="es-ES"/>
        </w:rPr>
      </w:pPr>
    </w:p>
    <w:p w:rsidR="006722AF" w:rsidRDefault="006722AF" w:rsidP="008E359B">
      <w:pPr>
        <w:shd w:val="clear" w:color="auto" w:fill="FFFFFF"/>
        <w:spacing w:after="0" w:line="240" w:lineRule="auto"/>
        <w:jc w:val="both"/>
        <w:rPr>
          <w:rFonts w:ascii="Arial" w:eastAsia="Calibri" w:hAnsi="Arial" w:cs="Arial"/>
          <w:sz w:val="24"/>
          <w:szCs w:val="24"/>
          <w:lang w:val="es-ES"/>
        </w:rPr>
      </w:pPr>
      <w:r w:rsidRPr="00345FF9">
        <w:rPr>
          <w:rFonts w:ascii="Arial" w:eastAsia="Times New Roman" w:hAnsi="Arial" w:cs="Arial"/>
          <w:sz w:val="24"/>
          <w:szCs w:val="24"/>
          <w:lang w:val="es-ES" w:eastAsia="es-ES"/>
        </w:rPr>
        <w:t xml:space="preserve">El artículo se divide en dos apartados: el primero da cuenta de una </w:t>
      </w:r>
      <w:r w:rsidRPr="00345FF9">
        <w:rPr>
          <w:rFonts w:ascii="Arial" w:eastAsia="Times New Roman" w:hAnsi="Arial" w:cs="Arial"/>
          <w:sz w:val="24"/>
          <w:szCs w:val="24"/>
          <w:lang w:val="es-ES" w:eastAsia="es-CO"/>
        </w:rPr>
        <w:t xml:space="preserve">reflexión crítica de los lineamientos institucionales de las prácticas en el programa de tecnología en Promoción social y el segundo, expresa un análisis de sus resultados en los campos intervenidos, para concluir finalmente que </w:t>
      </w:r>
      <w:r w:rsidRPr="00345FF9">
        <w:rPr>
          <w:rFonts w:ascii="Arial" w:hAnsi="Arial" w:cs="Arial"/>
          <w:sz w:val="24"/>
          <w:szCs w:val="24"/>
        </w:rPr>
        <w:t xml:space="preserve">existe una incoherencia entre la documentación que fundamenta el programa y la realidad, por cuanto en los planteamientos institucionales se resalta la necesidad de profundizar en investigaciones para la solución de problemáticas que atañe a las Promotoras Sociales y en la realidad lo que se presenta es la </w:t>
      </w:r>
      <w:r w:rsidRPr="00345FF9">
        <w:rPr>
          <w:rFonts w:ascii="Arial" w:hAnsi="Arial" w:cs="Arial"/>
          <w:color w:val="000000"/>
          <w:sz w:val="24"/>
          <w:szCs w:val="24"/>
        </w:rPr>
        <w:t xml:space="preserve">ejecución de proyectos establecidos institucionalmente sin contar con la propia visión de las estudiantes, constituyéndose en acciones de corte asistencialistas, </w:t>
      </w:r>
      <w:r w:rsidRPr="00345FF9">
        <w:rPr>
          <w:rFonts w:ascii="Arial" w:hAnsi="Arial" w:cs="Arial"/>
          <w:sz w:val="24"/>
          <w:szCs w:val="24"/>
        </w:rPr>
        <w:t xml:space="preserve">por tanto se sostiene, </w:t>
      </w:r>
      <w:r w:rsidRPr="00345FF9">
        <w:rPr>
          <w:rFonts w:ascii="Arial" w:eastAsia="Calibri" w:hAnsi="Arial" w:cs="Arial"/>
          <w:sz w:val="24"/>
          <w:szCs w:val="24"/>
          <w:lang w:val="es-ES"/>
        </w:rPr>
        <w:t xml:space="preserve">la necesidad de construir saberes para el desarrollo cabal de los núcleos </w:t>
      </w:r>
      <w:proofErr w:type="spellStart"/>
      <w:r w:rsidRPr="00345FF9">
        <w:rPr>
          <w:rFonts w:ascii="Arial" w:eastAsia="Calibri" w:hAnsi="Arial" w:cs="Arial"/>
          <w:sz w:val="24"/>
          <w:szCs w:val="24"/>
          <w:lang w:val="es-ES"/>
        </w:rPr>
        <w:t>problémicos</w:t>
      </w:r>
      <w:proofErr w:type="spellEnd"/>
      <w:r w:rsidRPr="00345FF9">
        <w:rPr>
          <w:rFonts w:ascii="Arial" w:eastAsia="Calibri" w:hAnsi="Arial" w:cs="Arial"/>
          <w:sz w:val="24"/>
          <w:szCs w:val="24"/>
          <w:lang w:val="es-ES"/>
        </w:rPr>
        <w:t xml:space="preserve"> que orientan el proceso académico, en nuestra propuesta, utilizando la IAP, como metodología de investigación participativa, la cual </w:t>
      </w:r>
      <w:r w:rsidRPr="00345FF9">
        <w:rPr>
          <w:rFonts w:ascii="Arial" w:hAnsi="Arial" w:cs="Arial"/>
          <w:sz w:val="24"/>
          <w:szCs w:val="24"/>
        </w:rPr>
        <w:t xml:space="preserve">pretende actuar frente a las realidades sociales, considerando para su transformación la voz de los actores, </w:t>
      </w:r>
      <w:r w:rsidRPr="00345FF9">
        <w:rPr>
          <w:rFonts w:ascii="Arial" w:eastAsia="Calibri" w:hAnsi="Arial" w:cs="Arial"/>
          <w:sz w:val="24"/>
          <w:szCs w:val="24"/>
          <w:lang w:val="es-ES"/>
        </w:rPr>
        <w:t>con autores como:</w:t>
      </w:r>
      <w:sdt>
        <w:sdtPr>
          <w:rPr>
            <w:rFonts w:ascii="Arial" w:eastAsia="Calibri" w:hAnsi="Arial" w:cs="Arial"/>
            <w:sz w:val="24"/>
            <w:szCs w:val="24"/>
            <w:lang w:val="es-ES"/>
          </w:rPr>
          <w:id w:val="174853119"/>
          <w:citation/>
        </w:sdtPr>
        <w:sdtEndPr/>
        <w:sdtContent>
          <w:r w:rsidRPr="00345FF9">
            <w:rPr>
              <w:rFonts w:ascii="Arial" w:eastAsia="Calibri" w:hAnsi="Arial" w:cs="Arial"/>
              <w:sz w:val="24"/>
              <w:szCs w:val="24"/>
              <w:lang w:val="es-ES"/>
            </w:rPr>
            <w:fldChar w:fldCharType="begin"/>
          </w:r>
          <w:r w:rsidRPr="00345FF9">
            <w:rPr>
              <w:rFonts w:ascii="Arial" w:eastAsia="Calibri" w:hAnsi="Arial" w:cs="Arial"/>
              <w:sz w:val="24"/>
              <w:szCs w:val="24"/>
            </w:rPr>
            <w:instrText xml:space="preserve"> CITATION Kir13 \l 9226 </w:instrText>
          </w:r>
          <w:r w:rsidRPr="00345FF9">
            <w:rPr>
              <w:rFonts w:ascii="Arial" w:eastAsia="Calibri" w:hAnsi="Arial" w:cs="Arial"/>
              <w:sz w:val="24"/>
              <w:szCs w:val="24"/>
              <w:lang w:val="es-ES"/>
            </w:rPr>
            <w:fldChar w:fldCharType="separate"/>
          </w:r>
          <w:r w:rsidRPr="00345FF9">
            <w:rPr>
              <w:rFonts w:ascii="Arial" w:eastAsia="Calibri" w:hAnsi="Arial" w:cs="Arial"/>
              <w:noProof/>
              <w:sz w:val="24"/>
              <w:szCs w:val="24"/>
            </w:rPr>
            <w:t xml:space="preserve"> (Kirchner, 2013)</w:t>
          </w:r>
          <w:r w:rsidRPr="00345FF9">
            <w:rPr>
              <w:rFonts w:ascii="Arial" w:eastAsia="Calibri" w:hAnsi="Arial" w:cs="Arial"/>
              <w:sz w:val="24"/>
              <w:szCs w:val="24"/>
              <w:lang w:val="es-ES"/>
            </w:rPr>
            <w:fldChar w:fldCharType="end"/>
          </w:r>
        </w:sdtContent>
      </w:sdt>
      <w:r w:rsidRPr="00345FF9">
        <w:rPr>
          <w:rFonts w:ascii="Arial" w:eastAsia="Calibri" w:hAnsi="Arial" w:cs="Arial"/>
          <w:sz w:val="24"/>
          <w:szCs w:val="24"/>
          <w:lang w:val="es-ES"/>
        </w:rPr>
        <w:t xml:space="preserve"> y </w:t>
      </w:r>
      <w:sdt>
        <w:sdtPr>
          <w:rPr>
            <w:rFonts w:ascii="Arial" w:eastAsia="Calibri" w:hAnsi="Arial" w:cs="Arial"/>
            <w:sz w:val="24"/>
            <w:szCs w:val="24"/>
            <w:lang w:val="es-ES"/>
          </w:rPr>
          <w:id w:val="1509866261"/>
          <w:citation/>
        </w:sdtPr>
        <w:sdtEndPr/>
        <w:sdtContent>
          <w:r w:rsidRPr="00345FF9">
            <w:rPr>
              <w:rFonts w:ascii="Arial" w:eastAsia="Calibri" w:hAnsi="Arial" w:cs="Arial"/>
              <w:sz w:val="24"/>
              <w:szCs w:val="24"/>
              <w:lang w:val="es-ES"/>
            </w:rPr>
            <w:fldChar w:fldCharType="begin"/>
          </w:r>
          <w:r w:rsidRPr="00345FF9">
            <w:rPr>
              <w:rFonts w:ascii="Arial" w:eastAsia="Calibri" w:hAnsi="Arial" w:cs="Arial"/>
              <w:sz w:val="24"/>
              <w:szCs w:val="24"/>
            </w:rPr>
            <w:instrText xml:space="preserve"> CITATION Fal91 \l 9226 </w:instrText>
          </w:r>
          <w:r w:rsidRPr="00345FF9">
            <w:rPr>
              <w:rFonts w:ascii="Arial" w:eastAsia="Calibri" w:hAnsi="Arial" w:cs="Arial"/>
              <w:sz w:val="24"/>
              <w:szCs w:val="24"/>
              <w:lang w:val="es-ES"/>
            </w:rPr>
            <w:fldChar w:fldCharType="separate"/>
          </w:r>
          <w:r w:rsidRPr="00345FF9">
            <w:rPr>
              <w:rFonts w:ascii="Arial" w:eastAsia="Calibri" w:hAnsi="Arial" w:cs="Arial"/>
              <w:noProof/>
              <w:sz w:val="24"/>
              <w:szCs w:val="24"/>
            </w:rPr>
            <w:t>(Fals Borda, 1991)</w:t>
          </w:r>
          <w:r w:rsidRPr="00345FF9">
            <w:rPr>
              <w:rFonts w:ascii="Arial" w:eastAsia="Calibri" w:hAnsi="Arial" w:cs="Arial"/>
              <w:sz w:val="24"/>
              <w:szCs w:val="24"/>
              <w:lang w:val="es-ES"/>
            </w:rPr>
            <w:fldChar w:fldCharType="end"/>
          </w:r>
        </w:sdtContent>
      </w:sdt>
      <w:r w:rsidRPr="00345FF9">
        <w:rPr>
          <w:rFonts w:ascii="Arial" w:eastAsia="Calibri" w:hAnsi="Arial" w:cs="Arial"/>
          <w:sz w:val="24"/>
          <w:szCs w:val="24"/>
          <w:lang w:val="es-ES"/>
        </w:rPr>
        <w:t>, donde más que asistir con dádivas o regalos momentáneos, se alcancen soluciones estructurales a los problemas sociales.</w:t>
      </w:r>
    </w:p>
    <w:p w:rsidR="004D4E1A" w:rsidRPr="004D4E1A" w:rsidRDefault="004D4E1A" w:rsidP="008E359B">
      <w:pPr>
        <w:shd w:val="clear" w:color="auto" w:fill="FFFFFF"/>
        <w:spacing w:after="0" w:line="240" w:lineRule="auto"/>
        <w:jc w:val="both"/>
        <w:rPr>
          <w:rFonts w:ascii="Arial" w:eastAsia="Calibri" w:hAnsi="Arial" w:cs="Arial"/>
          <w:b/>
          <w:sz w:val="24"/>
          <w:szCs w:val="24"/>
          <w:lang w:val="es-ES"/>
        </w:rPr>
      </w:pPr>
    </w:p>
    <w:p w:rsidR="004D4E1A" w:rsidRDefault="004D4E1A" w:rsidP="008E359B">
      <w:pPr>
        <w:shd w:val="clear" w:color="auto" w:fill="FFFFFF"/>
        <w:spacing w:after="0" w:line="240" w:lineRule="auto"/>
        <w:jc w:val="center"/>
        <w:rPr>
          <w:rFonts w:ascii="Arial" w:eastAsia="Calibri" w:hAnsi="Arial" w:cs="Arial"/>
          <w:b/>
          <w:sz w:val="24"/>
          <w:szCs w:val="24"/>
          <w:lang w:val="es-ES"/>
        </w:rPr>
      </w:pPr>
      <w:r w:rsidRPr="004D4E1A">
        <w:rPr>
          <w:rFonts w:ascii="Arial" w:eastAsia="Calibri" w:hAnsi="Arial" w:cs="Arial"/>
          <w:b/>
          <w:sz w:val="24"/>
          <w:szCs w:val="24"/>
          <w:lang w:val="es-ES"/>
        </w:rPr>
        <w:t>RESULTADOS</w:t>
      </w:r>
    </w:p>
    <w:p w:rsidR="004D4E1A" w:rsidRPr="004D4E1A" w:rsidRDefault="004D4E1A" w:rsidP="008E359B">
      <w:pPr>
        <w:shd w:val="clear" w:color="auto" w:fill="FFFFFF"/>
        <w:spacing w:after="0" w:line="240" w:lineRule="auto"/>
        <w:jc w:val="center"/>
        <w:rPr>
          <w:rFonts w:ascii="Arial" w:eastAsia="Times New Roman" w:hAnsi="Arial" w:cs="Arial"/>
          <w:b/>
          <w:sz w:val="24"/>
          <w:szCs w:val="24"/>
          <w:lang w:val="es-ES" w:eastAsia="es-CO"/>
        </w:rPr>
      </w:pPr>
    </w:p>
    <w:p w:rsidR="006722AF" w:rsidRDefault="006722AF" w:rsidP="008E359B">
      <w:pPr>
        <w:pStyle w:val="Prrafodelista"/>
        <w:shd w:val="clear" w:color="auto" w:fill="FFFFFF"/>
        <w:rPr>
          <w:rFonts w:ascii="Arial" w:hAnsi="Arial" w:cs="Arial"/>
          <w:b/>
          <w:lang w:eastAsia="es-CO"/>
        </w:rPr>
      </w:pPr>
    </w:p>
    <w:p w:rsidR="006722AF" w:rsidRPr="00345FF9" w:rsidRDefault="006722AF" w:rsidP="008E359B">
      <w:pPr>
        <w:pStyle w:val="Prrafodelista"/>
        <w:numPr>
          <w:ilvl w:val="0"/>
          <w:numId w:val="1"/>
        </w:numPr>
        <w:shd w:val="clear" w:color="auto" w:fill="FFFFFF"/>
        <w:rPr>
          <w:rFonts w:ascii="Arial" w:hAnsi="Arial" w:cs="Arial"/>
          <w:b/>
          <w:lang w:eastAsia="es-CO"/>
        </w:rPr>
      </w:pPr>
      <w:r w:rsidRPr="00345FF9">
        <w:rPr>
          <w:rFonts w:ascii="Arial" w:hAnsi="Arial" w:cs="Arial"/>
          <w:b/>
          <w:lang w:eastAsia="es-CO"/>
        </w:rPr>
        <w:t>HACIA UNA REFLEXIÓN CRÍTICA DE LOS LINEAMIENTOS INSTITUCIONALES DE LAS PRÁCTICAS EN EL PROGRAMA DE TECNOLOGÍA EN PROMOCIÓN SOCIAL</w:t>
      </w:r>
    </w:p>
    <w:p w:rsidR="006722AF" w:rsidRPr="00345FF9" w:rsidRDefault="006722AF" w:rsidP="008E359B">
      <w:pPr>
        <w:pStyle w:val="Prrafodelista"/>
        <w:shd w:val="clear" w:color="auto" w:fill="FFFFFF"/>
        <w:rPr>
          <w:rFonts w:ascii="Arial" w:hAnsi="Arial" w:cs="Arial"/>
          <w:b/>
          <w:lang w:eastAsia="es-CO"/>
        </w:rPr>
      </w:pPr>
    </w:p>
    <w:p w:rsidR="006722AF" w:rsidRPr="00345FF9" w:rsidRDefault="006722AF" w:rsidP="008E359B">
      <w:pPr>
        <w:pStyle w:val="Prrafodelista"/>
        <w:shd w:val="clear" w:color="auto" w:fill="FFFFFF"/>
        <w:tabs>
          <w:tab w:val="left" w:pos="3686"/>
        </w:tabs>
        <w:ind w:left="0"/>
        <w:jc w:val="both"/>
        <w:rPr>
          <w:rFonts w:ascii="Arial" w:hAnsi="Arial" w:cs="Arial"/>
          <w:bCs/>
          <w:lang w:eastAsia="es-CO"/>
        </w:rPr>
      </w:pPr>
      <w:r w:rsidRPr="00345FF9">
        <w:rPr>
          <w:rFonts w:ascii="Arial" w:hAnsi="Arial" w:cs="Arial"/>
          <w:b/>
          <w:iCs/>
          <w:shd w:val="clear" w:color="auto" w:fill="FFFFFF"/>
        </w:rPr>
        <w:t xml:space="preserve">El Programa de Promoción Social </w:t>
      </w:r>
      <w:r w:rsidRPr="00345FF9">
        <w:rPr>
          <w:rFonts w:ascii="Arial" w:hAnsi="Arial" w:cs="Arial"/>
          <w:iCs/>
          <w:shd w:val="clear" w:color="auto" w:fill="FFFFFF"/>
        </w:rPr>
        <w:t xml:space="preserve">en la </w:t>
      </w:r>
      <w:r w:rsidRPr="00345FF9">
        <w:rPr>
          <w:rFonts w:ascii="Arial" w:hAnsi="Arial" w:cs="Arial"/>
          <w:lang w:eastAsia="es-CO"/>
        </w:rPr>
        <w:t>Institución Tecnológica, Colegio Mayor de Bolívar de la ciudad de Cartagena</w:t>
      </w:r>
      <w:r w:rsidRPr="00345FF9">
        <w:rPr>
          <w:rFonts w:ascii="Arial" w:hAnsi="Arial" w:cs="Arial"/>
          <w:iCs/>
          <w:shd w:val="clear" w:color="auto" w:fill="FFFFFF"/>
        </w:rPr>
        <w:t xml:space="preserve">, corresponde a </w:t>
      </w:r>
      <w:r w:rsidRPr="00345FF9">
        <w:rPr>
          <w:rFonts w:ascii="Arial" w:hAnsi="Arial" w:cs="Arial"/>
        </w:rPr>
        <w:t>una “tecnología blanda”, cuyo objetivo principal según su PEP (Proyecto Educativo del Programa) es f</w:t>
      </w:r>
      <w:r w:rsidRPr="00345FF9">
        <w:rPr>
          <w:rFonts w:ascii="Arial" w:eastAsia="Calibri" w:hAnsi="Arial" w:cs="Arial"/>
        </w:rPr>
        <w:t>ormar tecnólogos con mentalidad abierta a los vertiginosos cambios, producto de una tecnología cambiante, personas comprometidas con actitud y amplitud en el campo de la investigación formativa necesarias para ofrecer propuestas creativas e innovadoras en el abordaje de la problemática social</w:t>
      </w:r>
      <w:r w:rsidRPr="00345FF9">
        <w:rPr>
          <w:rFonts w:ascii="Arial" w:eastAsia="Calibri" w:hAnsi="Arial" w:cs="Arial"/>
          <w:noProof/>
        </w:rPr>
        <w:t xml:space="preserve"> (Institución Tecnológica Colegio Mayor de Bolivar. (PEP), 2009, pág. 13)</w:t>
      </w:r>
      <w:r w:rsidRPr="00345FF9">
        <w:rPr>
          <w:rFonts w:ascii="Arial" w:eastAsia="Calibri" w:hAnsi="Arial" w:cs="Arial"/>
        </w:rPr>
        <w:t xml:space="preserve">, esto se complementa con la misión </w:t>
      </w:r>
      <w:r w:rsidRPr="00345FF9">
        <w:rPr>
          <w:rFonts w:ascii="Arial" w:eastAsia="Calibri" w:hAnsi="Arial" w:cs="Arial"/>
        </w:rPr>
        <w:lastRenderedPageBreak/>
        <w:t xml:space="preserve">institucional que está orientada a la formación de líderes gestores en Promoción social y comunitaria, con buena formación ética y moral que aporten crecimiento y desarrollo a la institución y a la sociedad. </w:t>
      </w:r>
      <w:r w:rsidRPr="00345FF9">
        <w:rPr>
          <w:rFonts w:ascii="Arial" w:hAnsi="Arial" w:cs="Arial"/>
          <w:bCs/>
          <w:lang w:eastAsia="es-CO"/>
        </w:rPr>
        <w:t xml:space="preserve">Según lo establecido, se busca desarrollar habilidades para producir conocimientos e innovaciones en el campo social, garantizando que las comunidades se apropien del mejor saber disponible en el contexto y de crear condiciones agradables en su quehacer cotidiano. </w:t>
      </w:r>
      <w:r w:rsidRPr="00345FF9">
        <w:rPr>
          <w:rFonts w:ascii="Arial" w:hAnsi="Arial" w:cs="Arial"/>
          <w:noProof/>
          <w:lang w:eastAsia="es-CO"/>
        </w:rPr>
        <w:t>(Institución Tecnológica Colegio Mayor de Bolivar. (PEP), 2009)</w:t>
      </w:r>
      <w:r w:rsidRPr="00345FF9">
        <w:rPr>
          <w:rFonts w:ascii="Arial" w:hAnsi="Arial" w:cs="Arial"/>
          <w:bCs/>
          <w:lang w:eastAsia="es-CO"/>
        </w:rPr>
        <w:t xml:space="preserve">. </w:t>
      </w:r>
    </w:p>
    <w:p w:rsidR="006722AF" w:rsidRPr="00345FF9" w:rsidRDefault="006722AF" w:rsidP="008E359B">
      <w:pPr>
        <w:pStyle w:val="Prrafodelista"/>
        <w:shd w:val="clear" w:color="auto" w:fill="FFFFFF"/>
        <w:ind w:left="0"/>
        <w:jc w:val="both"/>
        <w:rPr>
          <w:rFonts w:ascii="Arial" w:hAnsi="Arial" w:cs="Arial"/>
          <w:lang w:eastAsia="es-CO"/>
        </w:rPr>
      </w:pPr>
    </w:p>
    <w:p w:rsidR="006722AF" w:rsidRPr="00345FF9" w:rsidRDefault="006722AF" w:rsidP="008E359B">
      <w:pPr>
        <w:spacing w:line="240" w:lineRule="auto"/>
        <w:jc w:val="both"/>
        <w:rPr>
          <w:rFonts w:ascii="Arial" w:hAnsi="Arial" w:cs="Arial"/>
          <w:b/>
          <w:sz w:val="24"/>
          <w:szCs w:val="24"/>
        </w:rPr>
      </w:pPr>
      <w:r w:rsidRPr="00345FF9">
        <w:rPr>
          <w:rFonts w:ascii="Arial" w:eastAsia="Times New Roman" w:hAnsi="Arial" w:cs="Arial"/>
          <w:sz w:val="24"/>
          <w:szCs w:val="24"/>
          <w:lang w:eastAsia="es-CO"/>
        </w:rPr>
        <w:t xml:space="preserve">A partir de ello, </w:t>
      </w:r>
      <w:r w:rsidRPr="00345FF9">
        <w:rPr>
          <w:rFonts w:ascii="Arial" w:hAnsi="Arial" w:cs="Arial"/>
          <w:sz w:val="24"/>
          <w:szCs w:val="24"/>
          <w:lang w:eastAsia="es-CO"/>
        </w:rPr>
        <w:t>se infiere la importancia que adquiere la estrategia de integrar orgánicamente tres componentes: la formación, la investigación y la proyección social, en aras de encontrar soluciones a los problemas, así, e</w:t>
      </w:r>
      <w:r w:rsidRPr="00345FF9">
        <w:rPr>
          <w:rFonts w:ascii="Arial" w:eastAsia="Times New Roman" w:hAnsi="Arial" w:cs="Arial"/>
          <w:sz w:val="24"/>
          <w:szCs w:val="24"/>
          <w:lang w:eastAsia="es-CO"/>
        </w:rPr>
        <w:t xml:space="preserve">l programa como parte constitutiva de las Ciencias Sociales, busca desarrollar aquellas competencias que posibilitan al estudiante, reconocer sus capacidades de reflexión, su nivel de conciencia social y su interés por el saber, un saber hacer práctico. </w:t>
      </w:r>
    </w:p>
    <w:p w:rsidR="006722AF" w:rsidRPr="00345FF9" w:rsidRDefault="006722AF" w:rsidP="008E359B">
      <w:pPr>
        <w:spacing w:line="240" w:lineRule="auto"/>
        <w:jc w:val="both"/>
        <w:rPr>
          <w:rFonts w:ascii="Arial" w:hAnsi="Arial" w:cs="Arial"/>
          <w:sz w:val="24"/>
          <w:szCs w:val="24"/>
        </w:rPr>
      </w:pPr>
      <w:r w:rsidRPr="00345FF9">
        <w:rPr>
          <w:rFonts w:ascii="Arial" w:hAnsi="Arial" w:cs="Arial"/>
          <w:sz w:val="24"/>
          <w:szCs w:val="24"/>
        </w:rPr>
        <w:t xml:space="preserve">Como queda claro en la anterior misión del programa tecnológico en mención, se </w:t>
      </w:r>
      <w:r w:rsidRPr="00345FF9">
        <w:rPr>
          <w:rFonts w:ascii="Arial" w:eastAsia="Times New Roman" w:hAnsi="Arial" w:cs="Arial"/>
          <w:sz w:val="24"/>
          <w:szCs w:val="24"/>
          <w:lang w:eastAsia="es-CO"/>
        </w:rPr>
        <w:t>sustenta de un nuevo paradigma social</w:t>
      </w:r>
      <w:r w:rsidRPr="00345FF9">
        <w:rPr>
          <w:rFonts w:ascii="Arial" w:eastAsia="Times New Roman" w:hAnsi="Arial" w:cs="Arial"/>
          <w:sz w:val="24"/>
          <w:szCs w:val="24"/>
        </w:rPr>
        <w:t xml:space="preserve"> o de innovadoras </w:t>
      </w:r>
      <w:r w:rsidRPr="00345FF9">
        <w:rPr>
          <w:rFonts w:ascii="Arial" w:hAnsi="Arial" w:cs="Arial"/>
          <w:sz w:val="24"/>
          <w:szCs w:val="24"/>
        </w:rPr>
        <w:t xml:space="preserve">concepciones epistemológicas, que resultan de la combinación entre ciencia y práctica social, estas concepciones acogidas desde el PEP, busca desarrollar aquellas competencias que posibilitan al estudiante, reconocer sus capacidades “de reflexión, su nivel de conciencia social, y su interés por el saber” </w:t>
      </w:r>
      <w:r w:rsidRPr="00345FF9">
        <w:rPr>
          <w:rFonts w:ascii="Arial" w:hAnsi="Arial" w:cs="Arial"/>
          <w:noProof/>
          <w:sz w:val="24"/>
          <w:szCs w:val="24"/>
        </w:rPr>
        <w:t>(Institución Tecnológica Colegio Mayor de Bolivar. (PEP), 2009, pág. 52)</w:t>
      </w:r>
      <w:r w:rsidRPr="00345FF9">
        <w:rPr>
          <w:rFonts w:ascii="Arial" w:hAnsi="Arial" w:cs="Arial"/>
          <w:sz w:val="24"/>
          <w:szCs w:val="24"/>
        </w:rPr>
        <w:t xml:space="preserve">, en otras palabras, un saber hacer práctico. En este sentido, la teoría resulta esencial cuando está ligada a la práctica, es decir, cuando hay aplicabilidad. Además de ello, se trata de un saber hacer </w:t>
      </w:r>
      <w:proofErr w:type="spellStart"/>
      <w:r w:rsidRPr="00345FF9">
        <w:rPr>
          <w:rFonts w:ascii="Arial" w:hAnsi="Arial" w:cs="Arial"/>
          <w:sz w:val="24"/>
          <w:szCs w:val="24"/>
        </w:rPr>
        <w:t>problematizador</w:t>
      </w:r>
      <w:proofErr w:type="spellEnd"/>
      <w:r w:rsidRPr="00345FF9">
        <w:rPr>
          <w:rFonts w:ascii="Arial" w:hAnsi="Arial" w:cs="Arial"/>
          <w:sz w:val="24"/>
          <w:szCs w:val="24"/>
        </w:rPr>
        <w:t>, que incentive la investigación o que sirva en determinada manera para pensar alternativas frente a los problemas sociales y para plantear argumentos que conduzcan a la modificación de la realidad.</w:t>
      </w:r>
    </w:p>
    <w:p w:rsidR="006722AF" w:rsidRPr="00345FF9" w:rsidRDefault="006722AF" w:rsidP="008E359B">
      <w:pPr>
        <w:spacing w:after="0" w:line="240" w:lineRule="auto"/>
        <w:jc w:val="both"/>
        <w:rPr>
          <w:rFonts w:ascii="Arial" w:eastAsia="Times New Roman" w:hAnsi="Arial" w:cs="Arial"/>
          <w:iCs/>
          <w:sz w:val="24"/>
          <w:szCs w:val="24"/>
          <w:bdr w:val="none" w:sz="0" w:space="0" w:color="auto" w:frame="1"/>
          <w:lang w:eastAsia="es-CO"/>
        </w:rPr>
      </w:pPr>
      <w:r w:rsidRPr="00345FF9">
        <w:rPr>
          <w:rFonts w:ascii="Arial" w:eastAsia="Times New Roman" w:hAnsi="Arial" w:cs="Arial"/>
          <w:sz w:val="24"/>
          <w:szCs w:val="24"/>
          <w:lang w:val="es-MX" w:eastAsia="es-MX"/>
        </w:rPr>
        <w:t xml:space="preserve">Lo anterior se fundamenta en la normatividad establecida, específicamente en la </w:t>
      </w:r>
      <w:r w:rsidRPr="00345FF9">
        <w:rPr>
          <w:rFonts w:ascii="Arial" w:eastAsia="Times New Roman" w:hAnsi="Arial" w:cs="Arial"/>
          <w:b/>
          <w:sz w:val="24"/>
          <w:szCs w:val="24"/>
          <w:lang w:val="es-MX" w:eastAsia="es-MX"/>
        </w:rPr>
        <w:t xml:space="preserve">ley 30 de 1992, </w:t>
      </w:r>
      <w:r w:rsidRPr="00345FF9">
        <w:rPr>
          <w:rFonts w:ascii="Arial" w:eastAsia="Times New Roman" w:hAnsi="Arial" w:cs="Arial"/>
          <w:sz w:val="24"/>
          <w:szCs w:val="24"/>
          <w:lang w:val="es-MX" w:eastAsia="es-MX"/>
        </w:rPr>
        <w:t>desde la cual, las instituciones de educación superior han venido realizando procesos de transformación que les permiten incluir la función de proyección social al lado de la investigación para responder a problemáticas estructurales dando solución a las mismas, T</w:t>
      </w:r>
      <w:proofErr w:type="spellStart"/>
      <w:r w:rsidRPr="00345FF9">
        <w:rPr>
          <w:rFonts w:ascii="Arial" w:eastAsia="Times New Roman" w:hAnsi="Arial" w:cs="Arial"/>
          <w:sz w:val="24"/>
          <w:szCs w:val="24"/>
          <w:lang w:eastAsia="es-CO"/>
        </w:rPr>
        <w:t>iene</w:t>
      </w:r>
      <w:proofErr w:type="spellEnd"/>
      <w:r w:rsidRPr="00345FF9">
        <w:rPr>
          <w:rFonts w:ascii="Arial" w:eastAsia="Times New Roman" w:hAnsi="Arial" w:cs="Arial"/>
          <w:sz w:val="24"/>
          <w:szCs w:val="24"/>
          <w:lang w:eastAsia="es-CO"/>
        </w:rPr>
        <w:t xml:space="preserve"> a la vez una relación intrínseca con la ley </w:t>
      </w:r>
      <w:r w:rsidRPr="00345FF9">
        <w:rPr>
          <w:rFonts w:ascii="Arial" w:eastAsia="Times New Roman" w:hAnsi="Arial" w:cs="Arial"/>
          <w:b/>
          <w:sz w:val="24"/>
          <w:szCs w:val="24"/>
          <w:bdr w:val="none" w:sz="0" w:space="0" w:color="auto" w:frame="1"/>
          <w:lang w:eastAsia="es-CO"/>
        </w:rPr>
        <w:t>749/2002,</w:t>
      </w:r>
      <w:r w:rsidRPr="00345FF9">
        <w:rPr>
          <w:rFonts w:ascii="Arial" w:eastAsia="Times New Roman" w:hAnsi="Arial" w:cs="Arial"/>
          <w:sz w:val="24"/>
          <w:szCs w:val="24"/>
          <w:bdr w:val="none" w:sz="0" w:space="0" w:color="auto" w:frame="1"/>
          <w:lang w:eastAsia="es-CO"/>
        </w:rPr>
        <w:t xml:space="preserve"> que fundamenta jurídicamente estos procesos educativos, por cuanto introduce definiciones de formación tecnológica y técnica profesional con un contenido teórico más firme a diferencia de las anteriores que relegaban la actividad tecnóloga al campo puramente operativo, </w:t>
      </w:r>
    </w:p>
    <w:p w:rsidR="006722AF" w:rsidRPr="00345FF9" w:rsidRDefault="006722AF" w:rsidP="008E359B">
      <w:pPr>
        <w:tabs>
          <w:tab w:val="center" w:pos="4252"/>
          <w:tab w:val="right" w:pos="8504"/>
        </w:tabs>
        <w:spacing w:after="0" w:line="240" w:lineRule="auto"/>
        <w:ind w:left="851"/>
        <w:jc w:val="both"/>
        <w:rPr>
          <w:rFonts w:ascii="Arial" w:eastAsia="Times New Roman" w:hAnsi="Arial" w:cs="Arial"/>
          <w:sz w:val="24"/>
          <w:szCs w:val="24"/>
          <w:bdr w:val="none" w:sz="0" w:space="0" w:color="auto" w:frame="1"/>
          <w:lang w:eastAsia="es-CO"/>
        </w:rPr>
      </w:pPr>
    </w:p>
    <w:p w:rsidR="006722AF" w:rsidRPr="00345FF9" w:rsidRDefault="006722AF" w:rsidP="008E359B">
      <w:pPr>
        <w:spacing w:line="240" w:lineRule="auto"/>
        <w:jc w:val="both"/>
        <w:rPr>
          <w:rFonts w:ascii="Arial" w:eastAsia="Times New Roman" w:hAnsi="Arial" w:cs="Arial"/>
          <w:sz w:val="24"/>
          <w:szCs w:val="24"/>
          <w:lang w:eastAsia="es-CO"/>
        </w:rPr>
      </w:pPr>
      <w:r w:rsidRPr="00345FF9">
        <w:rPr>
          <w:rFonts w:ascii="Arial" w:eastAsia="Times New Roman" w:hAnsi="Arial" w:cs="Arial"/>
          <w:sz w:val="24"/>
          <w:szCs w:val="24"/>
          <w:bdr w:val="none" w:sz="0" w:space="0" w:color="auto" w:frame="1"/>
          <w:lang w:eastAsia="es-CO"/>
        </w:rPr>
        <w:t>En este sentido, tanto para la epistemología propia del programa, como para la ley, una carrera de tipo tecnológica con proyección social, debe desarrollar en el estudiante facultades y competencias que permitan la construcción de conocimientos, relacionados con la i</w:t>
      </w:r>
      <w:r w:rsidRPr="00345FF9">
        <w:rPr>
          <w:rFonts w:ascii="Arial" w:eastAsia="Times New Roman" w:hAnsi="Arial" w:cs="Arial"/>
          <w:sz w:val="24"/>
          <w:szCs w:val="24"/>
          <w:lang w:eastAsia="es-CO"/>
        </w:rPr>
        <w:t xml:space="preserve">nteracción de los componentes: teoría y práctica con aplicabilidad en contextos reales. En otras palabras, se trata de darle prioridad a la investigación impulsada por problemáticas sociales. </w:t>
      </w:r>
      <w:r w:rsidRPr="00345FF9">
        <w:rPr>
          <w:rFonts w:ascii="Arial" w:hAnsi="Arial" w:cs="Arial"/>
          <w:sz w:val="24"/>
          <w:szCs w:val="24"/>
          <w:lang w:eastAsia="es-CO"/>
        </w:rPr>
        <w:t xml:space="preserve">Lo anterior, es </w:t>
      </w:r>
      <w:r w:rsidRPr="00345FF9">
        <w:rPr>
          <w:rFonts w:ascii="Arial" w:eastAsia="Times New Roman" w:hAnsi="Arial" w:cs="Arial"/>
          <w:sz w:val="24"/>
          <w:szCs w:val="24"/>
          <w:lang w:eastAsia="es-CO"/>
        </w:rPr>
        <w:t>trabajado dentro del programa de manera explícita en tres escenarios: las prácticas académicas, las prácticas profesionales y la sistematización de los procesos</w:t>
      </w:r>
      <w:r w:rsidRPr="00345FF9">
        <w:rPr>
          <w:rFonts w:ascii="Arial" w:hAnsi="Arial" w:cs="Arial"/>
          <w:noProof/>
          <w:sz w:val="24"/>
          <w:szCs w:val="24"/>
        </w:rPr>
        <w:t xml:space="preserve"> </w:t>
      </w:r>
      <w:r w:rsidRPr="00345FF9">
        <w:rPr>
          <w:rFonts w:ascii="Arial" w:hAnsi="Arial" w:cs="Arial"/>
          <w:noProof/>
          <w:sz w:val="24"/>
          <w:szCs w:val="24"/>
        </w:rPr>
        <w:lastRenderedPageBreak/>
        <w:t>(Instituto Tecnologico Colegio Mayor De Bolivar. Renovación del registro calificado, 2013, pág. 11)</w:t>
      </w:r>
      <w:r w:rsidRPr="00345FF9">
        <w:rPr>
          <w:rFonts w:ascii="Arial" w:hAnsi="Arial" w:cs="Arial"/>
          <w:sz w:val="24"/>
          <w:szCs w:val="24"/>
        </w:rPr>
        <w:t>.</w:t>
      </w:r>
    </w:p>
    <w:p w:rsidR="0006470C" w:rsidRDefault="006722AF" w:rsidP="008E359B">
      <w:pPr>
        <w:spacing w:after="0" w:line="240" w:lineRule="auto"/>
        <w:jc w:val="both"/>
        <w:rPr>
          <w:rFonts w:ascii="Arial" w:eastAsia="Times New Roman" w:hAnsi="Arial" w:cs="Arial"/>
          <w:color w:val="000000"/>
          <w:sz w:val="24"/>
          <w:szCs w:val="24"/>
          <w:lang w:eastAsia="es-ES"/>
        </w:rPr>
      </w:pPr>
      <w:r w:rsidRPr="00345FF9">
        <w:rPr>
          <w:rFonts w:ascii="Arial" w:eastAsia="Times New Roman" w:hAnsi="Arial" w:cs="Arial"/>
          <w:sz w:val="24"/>
          <w:szCs w:val="24"/>
          <w:lang w:eastAsia="es-CO"/>
        </w:rPr>
        <w:t xml:space="preserve">Todo ello, está en plena correspondencia a lo que el autor </w:t>
      </w:r>
      <w:r w:rsidRPr="00345FF9">
        <w:rPr>
          <w:rFonts w:ascii="Arial" w:eastAsia="Times New Roman" w:hAnsi="Arial" w:cs="Arial"/>
          <w:sz w:val="24"/>
          <w:szCs w:val="24"/>
          <w:lang w:eastAsia="es-ES"/>
        </w:rPr>
        <w:t xml:space="preserve">Jorge Núñez </w:t>
      </w:r>
      <w:proofErr w:type="spellStart"/>
      <w:r w:rsidRPr="00345FF9">
        <w:rPr>
          <w:rFonts w:ascii="Arial" w:eastAsia="Times New Roman" w:hAnsi="Arial" w:cs="Arial"/>
          <w:sz w:val="24"/>
          <w:szCs w:val="24"/>
          <w:lang w:eastAsia="es-ES"/>
        </w:rPr>
        <w:t>Jover</w:t>
      </w:r>
      <w:proofErr w:type="spellEnd"/>
      <w:r w:rsidRPr="00345FF9">
        <w:rPr>
          <w:rFonts w:ascii="Arial" w:eastAsia="Times New Roman" w:hAnsi="Arial" w:cs="Arial"/>
          <w:sz w:val="24"/>
          <w:szCs w:val="24"/>
          <w:lang w:eastAsia="es-ES"/>
        </w:rPr>
        <w:t xml:space="preserve"> referencia, cuando hace alusión al concepto de tecnología, entendida como </w:t>
      </w:r>
      <w:r w:rsidRPr="00345FF9">
        <w:rPr>
          <w:rFonts w:ascii="Arial" w:hAnsi="Arial" w:cs="Arial"/>
          <w:noProof/>
          <w:sz w:val="24"/>
          <w:szCs w:val="24"/>
          <w:lang w:eastAsia="es-CO"/>
        </w:rPr>
        <w:t xml:space="preserve">el proceso intermedio entre lo que se define como ciencia y técnica, es decir, entre lo absatracto o lo teórico para la produccion </w:t>
      </w:r>
      <w:r w:rsidRPr="00345FF9">
        <w:rPr>
          <w:rFonts w:ascii="Arial" w:eastAsia="Times New Roman" w:hAnsi="Arial" w:cs="Arial"/>
          <w:sz w:val="24"/>
          <w:szCs w:val="24"/>
          <w:lang w:eastAsia="es-ES"/>
        </w:rPr>
        <w:t>de conocimientos</w:t>
      </w:r>
      <w:r w:rsidRPr="00345FF9">
        <w:rPr>
          <w:rFonts w:ascii="Arial" w:hAnsi="Arial" w:cs="Arial"/>
          <w:noProof/>
          <w:sz w:val="24"/>
          <w:szCs w:val="24"/>
          <w:lang w:eastAsia="es-CO"/>
        </w:rPr>
        <w:t xml:space="preserve"> y lo meramente práctico o </w:t>
      </w:r>
      <w:r w:rsidRPr="00345FF9">
        <w:rPr>
          <w:rFonts w:ascii="Arial" w:eastAsia="Times New Roman" w:hAnsi="Arial" w:cs="Arial"/>
          <w:sz w:val="24"/>
          <w:szCs w:val="24"/>
          <w:lang w:eastAsia="es-ES"/>
        </w:rPr>
        <w:t xml:space="preserve"> procedimental para la producción de algún bien o artefacto</w:t>
      </w:r>
      <w:r w:rsidRPr="00345FF9">
        <w:rPr>
          <w:rFonts w:ascii="Arial" w:eastAsia="Times New Roman" w:hAnsi="Arial" w:cs="Arial"/>
          <w:noProof/>
          <w:sz w:val="24"/>
          <w:szCs w:val="24"/>
          <w:lang w:eastAsia="es-ES"/>
        </w:rPr>
        <w:t xml:space="preserve"> (Núñez Jover, 2014, pág. 2)</w:t>
      </w:r>
      <w:r w:rsidRPr="00345FF9">
        <w:rPr>
          <w:rFonts w:ascii="Arial" w:eastAsia="Times New Roman" w:hAnsi="Arial" w:cs="Arial"/>
          <w:sz w:val="24"/>
          <w:szCs w:val="24"/>
          <w:lang w:eastAsia="es-ES"/>
        </w:rPr>
        <w:t>. No obstante, ello no quiere decir que la tecnología en Promoción social, sea simplemente un conjunto de artefactos construidos a partir de teorías científicas o un mero resultado. Esta va más allá de eso, ya que involucra sujetos, por cuanto es una tecnología blanda, debe ser entendida como un proceso social, que integra factores psicológicos, sociales, económicos, políticos, culturales; siempre influido por valores e intereses, lo cual indica que la tecnología no es solo teoría, ni solo resultado: “es una decisión de optimización social y natural”</w:t>
      </w:r>
      <w:r w:rsidRPr="00345FF9">
        <w:rPr>
          <w:rFonts w:ascii="Arial" w:eastAsia="Times New Roman" w:hAnsi="Arial" w:cs="Arial"/>
          <w:noProof/>
          <w:sz w:val="24"/>
          <w:szCs w:val="24"/>
          <w:lang w:eastAsia="es-ES"/>
        </w:rPr>
        <w:t xml:space="preserve"> (2014, pág. 2)</w:t>
      </w:r>
      <w:r w:rsidRPr="00345FF9">
        <w:rPr>
          <w:rFonts w:ascii="Arial" w:eastAsia="Times New Roman" w:hAnsi="Arial" w:cs="Arial"/>
          <w:sz w:val="24"/>
          <w:szCs w:val="24"/>
          <w:lang w:eastAsia="es-ES"/>
        </w:rPr>
        <w:t>. Por tanto, l</w:t>
      </w:r>
      <w:r w:rsidRPr="00345FF9">
        <w:rPr>
          <w:rFonts w:ascii="Arial" w:eastAsia="Times New Roman" w:hAnsi="Arial" w:cs="Arial"/>
          <w:color w:val="000000"/>
          <w:sz w:val="24"/>
          <w:szCs w:val="24"/>
          <w:lang w:eastAsia="es-ES"/>
        </w:rPr>
        <w:t>a investigación tecnológica comprende con mayor énfasis la transformación, cuyo fin es obtener conocimiento para lograr modificar la realidad en estudio.</w:t>
      </w:r>
    </w:p>
    <w:p w:rsidR="006722AF" w:rsidRPr="00345FF9" w:rsidRDefault="006722AF" w:rsidP="008E359B">
      <w:pPr>
        <w:spacing w:after="0" w:line="240" w:lineRule="auto"/>
        <w:jc w:val="both"/>
        <w:rPr>
          <w:rFonts w:ascii="Arial" w:eastAsia="Times New Roman" w:hAnsi="Arial" w:cs="Arial"/>
          <w:color w:val="000000"/>
          <w:sz w:val="24"/>
          <w:szCs w:val="24"/>
          <w:lang w:eastAsia="es-ES"/>
        </w:rPr>
      </w:pPr>
      <w:r w:rsidRPr="00345FF9">
        <w:rPr>
          <w:rFonts w:ascii="Arial" w:eastAsia="Times New Roman" w:hAnsi="Arial" w:cs="Arial"/>
          <w:color w:val="000000"/>
          <w:sz w:val="24"/>
          <w:szCs w:val="24"/>
          <w:lang w:eastAsia="es-ES"/>
        </w:rPr>
        <w:t xml:space="preserve"> </w:t>
      </w:r>
    </w:p>
    <w:p w:rsidR="006722AF" w:rsidRPr="00345FF9" w:rsidRDefault="006722AF" w:rsidP="008E359B">
      <w:pPr>
        <w:spacing w:after="0" w:line="240" w:lineRule="auto"/>
        <w:jc w:val="both"/>
        <w:rPr>
          <w:rFonts w:ascii="Arial" w:eastAsia="Times New Roman" w:hAnsi="Arial" w:cs="Arial"/>
          <w:sz w:val="24"/>
          <w:szCs w:val="24"/>
          <w:lang w:eastAsia="es-CO"/>
        </w:rPr>
      </w:pPr>
      <w:r w:rsidRPr="00345FF9">
        <w:rPr>
          <w:rFonts w:ascii="Arial" w:eastAsia="Times New Roman" w:hAnsi="Arial" w:cs="Arial"/>
          <w:sz w:val="24"/>
          <w:szCs w:val="24"/>
          <w:lang w:eastAsia="es-ES"/>
        </w:rPr>
        <w:t>De lo anterior se desprende un nuevo concepto al cual queremos apuntar e implementar para el entendimiento y comprensión de los procesos de la práctica social en mención, se trata del de “Tecnología Social”, por cuanto, este, más allá de ser una ciencia aplicada, o un resultado-artefacto producto de una investigación teórica, como se plasmó en el párrafo anterior, pretende aplicaciones sociales en pro de una solución a problemáticas, tanto desde la transformación del individuo como de la sociedad en general. Así, si e</w:t>
      </w:r>
      <w:r w:rsidRPr="00345FF9">
        <w:rPr>
          <w:rFonts w:ascii="Arial" w:hAnsi="Arial" w:cs="Arial"/>
          <w:color w:val="000000"/>
          <w:sz w:val="24"/>
          <w:szCs w:val="24"/>
        </w:rPr>
        <w:t>l científico como tal, trata de acumular conocimiento teórico-empírico sobre la realidad, el tecnólogo social, debe buscar modificar eficazmente la realidad</w:t>
      </w:r>
      <w:r w:rsidRPr="00345FF9">
        <w:rPr>
          <w:rFonts w:ascii="Arial" w:hAnsi="Arial" w:cs="Arial"/>
          <w:noProof/>
          <w:color w:val="000000"/>
          <w:sz w:val="24"/>
          <w:szCs w:val="24"/>
        </w:rPr>
        <w:t xml:space="preserve"> (Carvajal, 2013)</w:t>
      </w:r>
      <w:r w:rsidRPr="00345FF9">
        <w:rPr>
          <w:rFonts w:ascii="Arial" w:hAnsi="Arial" w:cs="Arial"/>
          <w:color w:val="000000"/>
          <w:sz w:val="24"/>
          <w:szCs w:val="24"/>
        </w:rPr>
        <w:t xml:space="preserve">; </w:t>
      </w:r>
      <w:r w:rsidRPr="00345FF9">
        <w:rPr>
          <w:rFonts w:ascii="Arial" w:hAnsi="Arial" w:cs="Arial"/>
          <w:noProof/>
          <w:color w:val="000000"/>
          <w:sz w:val="24"/>
          <w:szCs w:val="24"/>
        </w:rPr>
        <w:t>(Rivas, 2010)</w:t>
      </w:r>
      <w:r w:rsidRPr="00345FF9">
        <w:rPr>
          <w:rFonts w:ascii="Arial" w:hAnsi="Arial" w:cs="Arial"/>
          <w:color w:val="000000"/>
          <w:sz w:val="24"/>
          <w:szCs w:val="24"/>
        </w:rPr>
        <w:t>.</w:t>
      </w:r>
    </w:p>
    <w:p w:rsidR="006722AF" w:rsidRPr="00345FF9" w:rsidRDefault="006722AF" w:rsidP="008E359B">
      <w:pPr>
        <w:spacing w:after="0" w:line="240" w:lineRule="auto"/>
        <w:jc w:val="both"/>
        <w:rPr>
          <w:rFonts w:ascii="Arial" w:eastAsia="Times New Roman" w:hAnsi="Arial" w:cs="Arial"/>
          <w:color w:val="000000"/>
          <w:sz w:val="24"/>
          <w:szCs w:val="24"/>
          <w:lang w:eastAsia="es-ES"/>
        </w:rPr>
      </w:pPr>
    </w:p>
    <w:p w:rsidR="006722AF" w:rsidRPr="00345FF9" w:rsidRDefault="006722AF" w:rsidP="008E359B">
      <w:pPr>
        <w:spacing w:line="240" w:lineRule="auto"/>
        <w:jc w:val="both"/>
        <w:rPr>
          <w:rFonts w:ascii="Arial" w:hAnsi="Arial" w:cs="Arial"/>
          <w:sz w:val="24"/>
          <w:szCs w:val="24"/>
        </w:rPr>
      </w:pPr>
      <w:r w:rsidRPr="00345FF9">
        <w:rPr>
          <w:rFonts w:ascii="Arial" w:hAnsi="Arial" w:cs="Arial"/>
          <w:sz w:val="24"/>
          <w:szCs w:val="24"/>
        </w:rPr>
        <w:t xml:space="preserve">De esta manera, una vez más, se evidencia la preeminencia que tiene la práctica y la investigación desde las asignaturas y la necesidad de emplear la reflexión teórica para el desarrollo cabal de los núcleos </w:t>
      </w:r>
      <w:proofErr w:type="spellStart"/>
      <w:r w:rsidRPr="00345FF9">
        <w:rPr>
          <w:rFonts w:ascii="Arial" w:hAnsi="Arial" w:cs="Arial"/>
          <w:sz w:val="24"/>
          <w:szCs w:val="24"/>
        </w:rPr>
        <w:t>problémicos</w:t>
      </w:r>
      <w:proofErr w:type="spellEnd"/>
      <w:r w:rsidRPr="00345FF9">
        <w:rPr>
          <w:rFonts w:ascii="Arial" w:hAnsi="Arial" w:cs="Arial"/>
          <w:sz w:val="24"/>
          <w:szCs w:val="24"/>
        </w:rPr>
        <w:t xml:space="preserve"> que orientan el proceso académico, ahora corresponde analizar si tal proceso sustentado teóricamente en los documentos oficiales del programa, se vivencian o materializan en actos reales pragmáticos. Para ello, se expondrá el próximo apartado, desde los campos de intervención.</w:t>
      </w:r>
    </w:p>
    <w:p w:rsidR="006722AF" w:rsidRPr="00345FF9" w:rsidRDefault="006722AF" w:rsidP="008E359B">
      <w:pPr>
        <w:spacing w:line="240" w:lineRule="auto"/>
        <w:jc w:val="both"/>
        <w:rPr>
          <w:rFonts w:ascii="Arial" w:hAnsi="Arial" w:cs="Arial"/>
          <w:sz w:val="24"/>
          <w:szCs w:val="24"/>
        </w:rPr>
      </w:pPr>
    </w:p>
    <w:p w:rsidR="006722AF" w:rsidRPr="00345FF9" w:rsidRDefault="006722AF" w:rsidP="008E359B">
      <w:pPr>
        <w:pStyle w:val="Prrafodelista"/>
        <w:numPr>
          <w:ilvl w:val="0"/>
          <w:numId w:val="1"/>
        </w:numPr>
        <w:shd w:val="clear" w:color="auto" w:fill="FFFFFF"/>
        <w:spacing w:after="324"/>
        <w:rPr>
          <w:rFonts w:ascii="Arial" w:hAnsi="Arial" w:cs="Arial"/>
          <w:b/>
          <w:lang w:eastAsia="es-CO"/>
        </w:rPr>
      </w:pPr>
      <w:r w:rsidRPr="00345FF9">
        <w:rPr>
          <w:rFonts w:ascii="Arial" w:hAnsi="Arial" w:cs="Arial"/>
          <w:b/>
          <w:lang w:eastAsia="es-CO"/>
        </w:rPr>
        <w:t xml:space="preserve">ANÁLISIS DE LAS PRÁCTICAS DESDE SUS RESULTADOS EN LOS </w:t>
      </w:r>
      <w:r w:rsidRPr="00345FF9">
        <w:rPr>
          <w:rFonts w:ascii="Arial" w:hAnsi="Arial" w:cs="Arial"/>
          <w:b/>
        </w:rPr>
        <w:t>CAMPOS PRODUCTIVOS O COMUNITARIOS</w:t>
      </w:r>
    </w:p>
    <w:p w:rsidR="0006470C" w:rsidRPr="0006470C" w:rsidRDefault="0006470C" w:rsidP="008E359B">
      <w:pPr>
        <w:widowControl w:val="0"/>
        <w:autoSpaceDE w:val="0"/>
        <w:autoSpaceDN w:val="0"/>
        <w:adjustRightInd w:val="0"/>
        <w:spacing w:after="200" w:line="240" w:lineRule="auto"/>
        <w:jc w:val="center"/>
        <w:rPr>
          <w:rFonts w:ascii="Times New Roman" w:eastAsia="Calibri" w:hAnsi="Times New Roman" w:cs="Times New Roman"/>
          <w:b/>
          <w:sz w:val="18"/>
          <w:szCs w:val="18"/>
        </w:rPr>
      </w:pPr>
      <w:r w:rsidRPr="0006470C">
        <w:rPr>
          <w:rFonts w:ascii="Times New Roman" w:eastAsia="Calibri" w:hAnsi="Times New Roman" w:cs="Times New Roman"/>
          <w:b/>
          <w:sz w:val="18"/>
          <w:szCs w:val="18"/>
        </w:rPr>
        <w:t>Cuadro 1: Descripción de prácticas profesionales del programa de Promoción Social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410"/>
        <w:gridCol w:w="4325"/>
      </w:tblGrid>
      <w:tr w:rsidR="0006470C" w:rsidRPr="0006470C" w:rsidTr="009B2C26">
        <w:tc>
          <w:tcPr>
            <w:tcW w:w="2093" w:type="dxa"/>
            <w:tcBorders>
              <w:top w:val="single" w:sz="4" w:space="0" w:color="auto"/>
              <w:left w:val="single" w:sz="4" w:space="0" w:color="auto"/>
              <w:bottom w:val="single" w:sz="4" w:space="0" w:color="auto"/>
              <w:right w:val="single" w:sz="4" w:space="0" w:color="auto"/>
            </w:tcBorders>
            <w:shd w:val="clear" w:color="auto" w:fill="CCC0D9"/>
          </w:tcPr>
          <w:p w:rsidR="0006470C" w:rsidRPr="0006470C" w:rsidRDefault="0006470C" w:rsidP="008E359B">
            <w:pPr>
              <w:spacing w:after="200" w:line="240" w:lineRule="auto"/>
              <w:jc w:val="both"/>
              <w:rPr>
                <w:rFonts w:ascii="Times New Roman" w:eastAsia="Calibri" w:hAnsi="Times New Roman" w:cs="Times New Roman"/>
                <w:b/>
                <w:sz w:val="18"/>
                <w:szCs w:val="18"/>
              </w:rPr>
            </w:pPr>
            <w:r w:rsidRPr="0006470C">
              <w:rPr>
                <w:rFonts w:ascii="Times New Roman" w:eastAsia="Calibri" w:hAnsi="Times New Roman" w:cs="Times New Roman"/>
                <w:b/>
                <w:sz w:val="18"/>
                <w:szCs w:val="18"/>
              </w:rPr>
              <w:t>ÁREAS</w:t>
            </w:r>
          </w:p>
        </w:tc>
        <w:tc>
          <w:tcPr>
            <w:tcW w:w="2410" w:type="dxa"/>
            <w:tcBorders>
              <w:top w:val="single" w:sz="4" w:space="0" w:color="auto"/>
              <w:left w:val="single" w:sz="4" w:space="0" w:color="auto"/>
              <w:bottom w:val="single" w:sz="4" w:space="0" w:color="auto"/>
              <w:right w:val="single" w:sz="4" w:space="0" w:color="auto"/>
            </w:tcBorders>
            <w:shd w:val="clear" w:color="auto" w:fill="CCC0D9"/>
          </w:tcPr>
          <w:p w:rsidR="0006470C" w:rsidRPr="0006470C" w:rsidRDefault="0006470C" w:rsidP="008E359B">
            <w:pPr>
              <w:spacing w:after="200" w:line="240" w:lineRule="auto"/>
              <w:jc w:val="both"/>
              <w:rPr>
                <w:rFonts w:ascii="Times New Roman" w:eastAsia="Calibri" w:hAnsi="Times New Roman" w:cs="Times New Roman"/>
                <w:b/>
                <w:sz w:val="18"/>
                <w:szCs w:val="18"/>
              </w:rPr>
            </w:pPr>
            <w:r w:rsidRPr="0006470C">
              <w:rPr>
                <w:rFonts w:ascii="Times New Roman" w:eastAsia="Calibri" w:hAnsi="Times New Roman" w:cs="Times New Roman"/>
                <w:b/>
                <w:sz w:val="18"/>
                <w:szCs w:val="18"/>
              </w:rPr>
              <w:t>CAMPOS DE PRÁCTICA</w:t>
            </w:r>
          </w:p>
        </w:tc>
        <w:tc>
          <w:tcPr>
            <w:tcW w:w="4325" w:type="dxa"/>
            <w:tcBorders>
              <w:top w:val="single" w:sz="4" w:space="0" w:color="auto"/>
              <w:left w:val="single" w:sz="4" w:space="0" w:color="auto"/>
              <w:bottom w:val="single" w:sz="4" w:space="0" w:color="auto"/>
              <w:right w:val="single" w:sz="4" w:space="0" w:color="auto"/>
            </w:tcBorders>
            <w:shd w:val="clear" w:color="auto" w:fill="CCC0D9"/>
          </w:tcPr>
          <w:p w:rsidR="0006470C" w:rsidRPr="0006470C" w:rsidRDefault="0006470C" w:rsidP="008E359B">
            <w:pPr>
              <w:spacing w:after="200" w:line="240" w:lineRule="auto"/>
              <w:jc w:val="both"/>
              <w:rPr>
                <w:rFonts w:ascii="Times New Roman" w:eastAsia="Calibri" w:hAnsi="Times New Roman" w:cs="Times New Roman"/>
                <w:b/>
                <w:sz w:val="18"/>
                <w:szCs w:val="18"/>
              </w:rPr>
            </w:pPr>
            <w:r w:rsidRPr="0006470C">
              <w:rPr>
                <w:rFonts w:ascii="Times New Roman" w:eastAsia="Calibri" w:hAnsi="Times New Roman" w:cs="Times New Roman"/>
                <w:b/>
                <w:sz w:val="18"/>
                <w:szCs w:val="18"/>
              </w:rPr>
              <w:t>ACTIVIDADES REALIZADAS POR LAS PRACTICANTES</w:t>
            </w:r>
          </w:p>
        </w:tc>
      </w:tr>
      <w:tr w:rsidR="0006470C" w:rsidRPr="0006470C" w:rsidTr="009B2C26">
        <w:trPr>
          <w:trHeight w:val="899"/>
        </w:trPr>
        <w:tc>
          <w:tcPr>
            <w:tcW w:w="2093" w:type="dxa"/>
            <w:tcBorders>
              <w:top w:val="single" w:sz="4" w:space="0" w:color="auto"/>
              <w:left w:val="single" w:sz="4" w:space="0" w:color="auto"/>
              <w:bottom w:val="single" w:sz="4" w:space="0" w:color="auto"/>
              <w:right w:val="single" w:sz="4" w:space="0" w:color="auto"/>
            </w:tcBorders>
            <w:shd w:val="clear" w:color="auto" w:fill="C2D69B"/>
          </w:tcPr>
          <w:p w:rsidR="0006470C" w:rsidRPr="0006470C" w:rsidRDefault="0006470C" w:rsidP="008E359B">
            <w:pPr>
              <w:spacing w:after="200" w:line="240" w:lineRule="auto"/>
              <w:jc w:val="both"/>
              <w:rPr>
                <w:rFonts w:ascii="Times New Roman" w:eastAsia="Calibri" w:hAnsi="Times New Roman" w:cs="Times New Roman"/>
                <w:sz w:val="18"/>
                <w:szCs w:val="18"/>
              </w:rPr>
            </w:pP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lastRenderedPageBreak/>
              <w:t>Familia, Niños, Niñas, Adolescentes</w:t>
            </w:r>
          </w:p>
        </w:tc>
        <w:tc>
          <w:tcPr>
            <w:tcW w:w="2410" w:type="dxa"/>
            <w:tcBorders>
              <w:top w:val="single" w:sz="4" w:space="0" w:color="auto"/>
              <w:left w:val="single" w:sz="4" w:space="0" w:color="auto"/>
              <w:bottom w:val="single" w:sz="4" w:space="0" w:color="auto"/>
              <w:right w:val="single" w:sz="4" w:space="0" w:color="auto"/>
            </w:tcBorders>
            <w:shd w:val="clear" w:color="auto" w:fill="C2D69B"/>
          </w:tcPr>
          <w:p w:rsidR="0006470C" w:rsidRPr="0006470C" w:rsidRDefault="0006470C" w:rsidP="008E359B">
            <w:pPr>
              <w:spacing w:after="200" w:line="240" w:lineRule="auto"/>
              <w:jc w:val="both"/>
              <w:rPr>
                <w:rFonts w:ascii="Times New Roman" w:eastAsia="Calibri" w:hAnsi="Times New Roman" w:cs="Times New Roman"/>
                <w:sz w:val="18"/>
                <w:szCs w:val="18"/>
              </w:rPr>
            </w:pP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ASOMENORES</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lastRenderedPageBreak/>
              <w:t>CORGESTACOL</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Fundación Amanecer</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Fundación Semillas de Esperanzas</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FUNDERSOCIAL</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Fundación Amigos de los Niños-</w:t>
            </w:r>
            <w:proofErr w:type="spellStart"/>
            <w:r w:rsidRPr="0006470C">
              <w:rPr>
                <w:rFonts w:ascii="Times New Roman" w:eastAsia="Calibri" w:hAnsi="Times New Roman" w:cs="Times New Roman"/>
                <w:sz w:val="18"/>
                <w:szCs w:val="18"/>
              </w:rPr>
              <w:t>Save</w:t>
            </w:r>
            <w:proofErr w:type="spellEnd"/>
            <w:r w:rsidRPr="0006470C">
              <w:rPr>
                <w:rFonts w:ascii="Times New Roman" w:eastAsia="Calibri" w:hAnsi="Times New Roman" w:cs="Times New Roman"/>
                <w:sz w:val="18"/>
                <w:szCs w:val="18"/>
              </w:rPr>
              <w:t xml:space="preserve"> </w:t>
            </w:r>
            <w:proofErr w:type="spellStart"/>
            <w:r w:rsidRPr="0006470C">
              <w:rPr>
                <w:rFonts w:ascii="Times New Roman" w:eastAsia="Calibri" w:hAnsi="Times New Roman" w:cs="Times New Roman"/>
                <w:sz w:val="18"/>
                <w:szCs w:val="18"/>
              </w:rPr>
              <w:t>the</w:t>
            </w:r>
            <w:proofErr w:type="spellEnd"/>
            <w:r w:rsidRPr="0006470C">
              <w:rPr>
                <w:rFonts w:ascii="Times New Roman" w:eastAsia="Calibri" w:hAnsi="Times New Roman" w:cs="Times New Roman"/>
                <w:sz w:val="18"/>
                <w:szCs w:val="18"/>
              </w:rPr>
              <w:t xml:space="preserve"> </w:t>
            </w:r>
            <w:proofErr w:type="spellStart"/>
            <w:r w:rsidRPr="0006470C">
              <w:rPr>
                <w:rFonts w:ascii="Times New Roman" w:eastAsia="Calibri" w:hAnsi="Times New Roman" w:cs="Times New Roman"/>
                <w:sz w:val="18"/>
                <w:szCs w:val="18"/>
              </w:rPr>
              <w:t>Children</w:t>
            </w:r>
            <w:proofErr w:type="spellEnd"/>
            <w:r w:rsidRPr="0006470C">
              <w:rPr>
                <w:rFonts w:ascii="Times New Roman" w:eastAsia="Calibri" w:hAnsi="Times New Roman" w:cs="Times New Roman"/>
                <w:sz w:val="18"/>
                <w:szCs w:val="18"/>
              </w:rPr>
              <w:t xml:space="preserve"> International</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Fundación Mujer, Familia Y Juventud.</w:t>
            </w:r>
          </w:p>
        </w:tc>
        <w:tc>
          <w:tcPr>
            <w:tcW w:w="4325" w:type="dxa"/>
            <w:tcBorders>
              <w:top w:val="single" w:sz="4" w:space="0" w:color="auto"/>
              <w:left w:val="single" w:sz="4" w:space="0" w:color="auto"/>
              <w:bottom w:val="single" w:sz="4" w:space="0" w:color="auto"/>
              <w:right w:val="single" w:sz="4" w:space="0" w:color="auto"/>
            </w:tcBorders>
            <w:shd w:val="clear" w:color="auto" w:fill="C2D69B"/>
          </w:tcPr>
          <w:p w:rsidR="0006470C" w:rsidRPr="0006470C" w:rsidRDefault="0006470C" w:rsidP="008E359B">
            <w:pPr>
              <w:widowControl w:val="0"/>
              <w:autoSpaceDE w:val="0"/>
              <w:autoSpaceDN w:val="0"/>
              <w:adjustRightInd w:val="0"/>
              <w:spacing w:after="200" w:line="240" w:lineRule="auto"/>
              <w:jc w:val="both"/>
              <w:rPr>
                <w:rFonts w:ascii="Times New Roman" w:eastAsia="Calibri" w:hAnsi="Times New Roman" w:cs="Times New Roman"/>
                <w:sz w:val="18"/>
                <w:szCs w:val="18"/>
              </w:rPr>
            </w:pPr>
          </w:p>
          <w:p w:rsidR="0006470C" w:rsidRPr="0006470C" w:rsidRDefault="0006470C" w:rsidP="008E359B">
            <w:pPr>
              <w:widowControl w:val="0"/>
              <w:numPr>
                <w:ilvl w:val="0"/>
                <w:numId w:val="2"/>
              </w:numPr>
              <w:autoSpaceDE w:val="0"/>
              <w:autoSpaceDN w:val="0"/>
              <w:adjustRightInd w:val="0"/>
              <w:spacing w:after="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Diligenciar fichas sobre información personal.</w:t>
            </w:r>
          </w:p>
          <w:p w:rsidR="0006470C" w:rsidRPr="0006470C" w:rsidRDefault="0006470C" w:rsidP="008E359B">
            <w:pPr>
              <w:widowControl w:val="0"/>
              <w:numPr>
                <w:ilvl w:val="0"/>
                <w:numId w:val="2"/>
              </w:numPr>
              <w:autoSpaceDE w:val="0"/>
              <w:autoSpaceDN w:val="0"/>
              <w:adjustRightInd w:val="0"/>
              <w:spacing w:after="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 xml:space="preserve">Apoyar programas de resocialización </w:t>
            </w:r>
          </w:p>
          <w:p w:rsidR="0006470C" w:rsidRPr="0006470C" w:rsidRDefault="0006470C" w:rsidP="008E359B">
            <w:pPr>
              <w:widowControl w:val="0"/>
              <w:numPr>
                <w:ilvl w:val="0"/>
                <w:numId w:val="2"/>
              </w:numPr>
              <w:autoSpaceDE w:val="0"/>
              <w:autoSpaceDN w:val="0"/>
              <w:adjustRightInd w:val="0"/>
              <w:spacing w:after="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lastRenderedPageBreak/>
              <w:t>Desarrollar actividades de formación en valores, actividades recreativas, de integración social, de terapia ocupacional.</w:t>
            </w:r>
          </w:p>
          <w:p w:rsidR="0006470C" w:rsidRPr="0006470C" w:rsidRDefault="0006470C" w:rsidP="008E359B">
            <w:pPr>
              <w:widowControl w:val="0"/>
              <w:numPr>
                <w:ilvl w:val="0"/>
                <w:numId w:val="2"/>
              </w:numPr>
              <w:autoSpaceDE w:val="0"/>
              <w:autoSpaceDN w:val="0"/>
              <w:adjustRightInd w:val="0"/>
              <w:spacing w:after="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Participar con equipos interdisciplinarios en diagnósticos y planeación de actividades  de  resocialización.</w:t>
            </w:r>
          </w:p>
          <w:p w:rsidR="0006470C" w:rsidRPr="0006470C" w:rsidRDefault="0006470C" w:rsidP="008E359B">
            <w:pPr>
              <w:widowControl w:val="0"/>
              <w:numPr>
                <w:ilvl w:val="0"/>
                <w:numId w:val="2"/>
              </w:numPr>
              <w:autoSpaceDE w:val="0"/>
              <w:autoSpaceDN w:val="0"/>
              <w:adjustRightInd w:val="0"/>
              <w:spacing w:after="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Trabajar con las familias de niños, jóvenes y adolescentes en riesgo.</w:t>
            </w:r>
          </w:p>
          <w:p w:rsidR="0006470C" w:rsidRPr="0006470C" w:rsidRDefault="0006470C" w:rsidP="008E359B">
            <w:pPr>
              <w:widowControl w:val="0"/>
              <w:autoSpaceDE w:val="0"/>
              <w:autoSpaceDN w:val="0"/>
              <w:adjustRightInd w:val="0"/>
              <w:spacing w:after="0" w:line="240" w:lineRule="auto"/>
              <w:ind w:left="360"/>
              <w:jc w:val="both"/>
              <w:rPr>
                <w:rFonts w:ascii="Times New Roman" w:eastAsia="Calibri" w:hAnsi="Times New Roman" w:cs="Times New Roman"/>
                <w:sz w:val="18"/>
                <w:szCs w:val="18"/>
              </w:rPr>
            </w:pPr>
          </w:p>
        </w:tc>
      </w:tr>
      <w:tr w:rsidR="0006470C" w:rsidRPr="0006470C" w:rsidTr="009B2C26">
        <w:tc>
          <w:tcPr>
            <w:tcW w:w="2093" w:type="dxa"/>
            <w:tcBorders>
              <w:top w:val="single" w:sz="4" w:space="0" w:color="auto"/>
              <w:left w:val="single" w:sz="4" w:space="0" w:color="auto"/>
              <w:bottom w:val="single" w:sz="4" w:space="0" w:color="auto"/>
              <w:right w:val="single" w:sz="4" w:space="0" w:color="auto"/>
            </w:tcBorders>
            <w:shd w:val="clear" w:color="auto" w:fill="F2DBDB"/>
          </w:tcPr>
          <w:p w:rsidR="0006470C" w:rsidRPr="0006470C" w:rsidRDefault="0006470C" w:rsidP="008E359B">
            <w:pPr>
              <w:spacing w:after="200" w:line="240" w:lineRule="auto"/>
              <w:jc w:val="both"/>
              <w:rPr>
                <w:rFonts w:ascii="Times New Roman" w:eastAsia="Calibri" w:hAnsi="Times New Roman" w:cs="Times New Roman"/>
                <w:sz w:val="18"/>
                <w:szCs w:val="18"/>
              </w:rPr>
            </w:pP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Desarrollo Socio-Escolar</w:t>
            </w:r>
          </w:p>
        </w:tc>
        <w:tc>
          <w:tcPr>
            <w:tcW w:w="2410" w:type="dxa"/>
            <w:tcBorders>
              <w:top w:val="single" w:sz="4" w:space="0" w:color="auto"/>
              <w:left w:val="single" w:sz="4" w:space="0" w:color="auto"/>
              <w:bottom w:val="single" w:sz="4" w:space="0" w:color="auto"/>
              <w:right w:val="single" w:sz="4" w:space="0" w:color="auto"/>
            </w:tcBorders>
            <w:shd w:val="clear" w:color="auto" w:fill="F2DBDB"/>
          </w:tcPr>
          <w:p w:rsidR="0006470C" w:rsidRPr="0006470C" w:rsidRDefault="0006470C" w:rsidP="008E359B">
            <w:pPr>
              <w:spacing w:after="200" w:line="240" w:lineRule="auto"/>
              <w:jc w:val="both"/>
              <w:rPr>
                <w:rFonts w:ascii="Times New Roman" w:eastAsia="Calibri" w:hAnsi="Times New Roman" w:cs="Times New Roman"/>
                <w:sz w:val="18"/>
                <w:szCs w:val="18"/>
              </w:rPr>
            </w:pP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Institución Educativa de Bayunca</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Institución Educativa Madre Laura</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Institución Educativa Madre Gabriela de San Martín</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Fundación  Universitaria Tecnológico Comfenalco</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Institución Educativa Técnica de la Boquilla</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Institución educativa Antonia Santos</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 xml:space="preserve">Institución Educativa Gustavo </w:t>
            </w:r>
            <w:proofErr w:type="spellStart"/>
            <w:r w:rsidRPr="0006470C">
              <w:rPr>
                <w:rFonts w:ascii="Times New Roman" w:eastAsia="Calibri" w:hAnsi="Times New Roman" w:cs="Times New Roman"/>
                <w:sz w:val="18"/>
                <w:szCs w:val="18"/>
              </w:rPr>
              <w:t>Pulecio</w:t>
            </w:r>
            <w:proofErr w:type="spellEnd"/>
            <w:r w:rsidRPr="0006470C">
              <w:rPr>
                <w:rFonts w:ascii="Times New Roman" w:eastAsia="Calibri" w:hAnsi="Times New Roman" w:cs="Times New Roman"/>
                <w:sz w:val="18"/>
                <w:szCs w:val="18"/>
              </w:rPr>
              <w:t xml:space="preserve"> Fe y Alegría- </w:t>
            </w:r>
            <w:proofErr w:type="spellStart"/>
            <w:r w:rsidRPr="0006470C">
              <w:rPr>
                <w:rFonts w:ascii="Times New Roman" w:eastAsia="Calibri" w:hAnsi="Times New Roman" w:cs="Times New Roman"/>
                <w:sz w:val="18"/>
                <w:szCs w:val="18"/>
              </w:rPr>
              <w:t>Colombiatón</w:t>
            </w:r>
            <w:proofErr w:type="spellEnd"/>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 xml:space="preserve">Institución Educativa </w:t>
            </w:r>
            <w:proofErr w:type="spellStart"/>
            <w:r w:rsidRPr="0006470C">
              <w:rPr>
                <w:rFonts w:ascii="Times New Roman" w:eastAsia="Calibri" w:hAnsi="Times New Roman" w:cs="Times New Roman"/>
                <w:sz w:val="18"/>
                <w:szCs w:val="18"/>
              </w:rPr>
              <w:t>Skinner</w:t>
            </w:r>
            <w:proofErr w:type="spellEnd"/>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I.E .Ambientalista Cartagena de Indias</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Hogar Infantil y Comunitario Los Ciruelos</w:t>
            </w:r>
          </w:p>
          <w:p w:rsidR="0006470C" w:rsidRPr="0006470C" w:rsidRDefault="0006470C" w:rsidP="008E359B">
            <w:pPr>
              <w:spacing w:after="200" w:line="240" w:lineRule="auto"/>
              <w:jc w:val="both"/>
              <w:rPr>
                <w:rFonts w:ascii="Times New Roman" w:eastAsia="Calibri" w:hAnsi="Times New Roman" w:cs="Times New Roman"/>
                <w:sz w:val="18"/>
                <w:szCs w:val="18"/>
              </w:rPr>
            </w:pPr>
          </w:p>
        </w:tc>
        <w:tc>
          <w:tcPr>
            <w:tcW w:w="4325" w:type="dxa"/>
            <w:tcBorders>
              <w:top w:val="single" w:sz="4" w:space="0" w:color="auto"/>
              <w:left w:val="single" w:sz="4" w:space="0" w:color="auto"/>
              <w:bottom w:val="single" w:sz="4" w:space="0" w:color="auto"/>
              <w:right w:val="single" w:sz="4" w:space="0" w:color="auto"/>
            </w:tcBorders>
            <w:shd w:val="clear" w:color="auto" w:fill="F2DBDB"/>
          </w:tcPr>
          <w:p w:rsidR="0006470C" w:rsidRPr="0006470C" w:rsidRDefault="0006470C" w:rsidP="008E359B">
            <w:pPr>
              <w:widowControl w:val="0"/>
              <w:autoSpaceDE w:val="0"/>
              <w:autoSpaceDN w:val="0"/>
              <w:adjustRightInd w:val="0"/>
              <w:spacing w:after="200" w:line="240" w:lineRule="auto"/>
              <w:ind w:left="360"/>
              <w:contextualSpacing/>
              <w:jc w:val="both"/>
              <w:rPr>
                <w:rFonts w:ascii="Times New Roman" w:eastAsia="Calibri" w:hAnsi="Times New Roman" w:cs="Times New Roman"/>
                <w:sz w:val="18"/>
                <w:szCs w:val="18"/>
              </w:rPr>
            </w:pPr>
          </w:p>
          <w:p w:rsidR="0006470C" w:rsidRPr="0006470C" w:rsidRDefault="0006470C" w:rsidP="008E359B">
            <w:pPr>
              <w:widowControl w:val="0"/>
              <w:autoSpaceDE w:val="0"/>
              <w:autoSpaceDN w:val="0"/>
              <w:adjustRightInd w:val="0"/>
              <w:spacing w:after="200" w:line="240" w:lineRule="auto"/>
              <w:ind w:left="360"/>
              <w:contextualSpacing/>
              <w:jc w:val="both"/>
              <w:rPr>
                <w:rFonts w:ascii="Times New Roman" w:eastAsia="Calibri" w:hAnsi="Times New Roman" w:cs="Times New Roman"/>
                <w:sz w:val="18"/>
                <w:szCs w:val="18"/>
              </w:rPr>
            </w:pPr>
          </w:p>
          <w:p w:rsidR="0006470C" w:rsidRPr="0006470C" w:rsidRDefault="0006470C" w:rsidP="008E359B">
            <w:pPr>
              <w:widowControl w:val="0"/>
              <w:numPr>
                <w:ilvl w:val="0"/>
                <w:numId w:val="3"/>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Diligenciar observador del alumno.</w:t>
            </w:r>
          </w:p>
          <w:p w:rsidR="0006470C" w:rsidRPr="0006470C" w:rsidRDefault="0006470C" w:rsidP="008E359B">
            <w:pPr>
              <w:widowControl w:val="0"/>
              <w:numPr>
                <w:ilvl w:val="0"/>
                <w:numId w:val="3"/>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Recolectar información sobre las familias de los estudiantes.</w:t>
            </w:r>
          </w:p>
          <w:p w:rsidR="0006470C" w:rsidRPr="0006470C" w:rsidRDefault="0006470C" w:rsidP="008E359B">
            <w:pPr>
              <w:widowControl w:val="0"/>
              <w:numPr>
                <w:ilvl w:val="0"/>
                <w:numId w:val="3"/>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Apoyar a los equipos de bienestar en las visitas domiciliarias.</w:t>
            </w:r>
          </w:p>
          <w:p w:rsidR="0006470C" w:rsidRPr="0006470C" w:rsidRDefault="0006470C" w:rsidP="008E359B">
            <w:pPr>
              <w:widowControl w:val="0"/>
              <w:numPr>
                <w:ilvl w:val="0"/>
                <w:numId w:val="3"/>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Colaborar con programas  de atención al menor: restaurante escolar, proyectos de formación en valores, de educación sexual, de convivencia ciudadana, proyectos ecológicos, prevención de la violencia, proyectos de inclusión.</w:t>
            </w:r>
          </w:p>
          <w:p w:rsidR="0006470C" w:rsidRPr="0006470C" w:rsidRDefault="0006470C" w:rsidP="008E359B">
            <w:pPr>
              <w:widowControl w:val="0"/>
              <w:numPr>
                <w:ilvl w:val="0"/>
                <w:numId w:val="3"/>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Observación especial de niños con problemas o dificultades en momentos de descanso, en actividades fuera del aula.</w:t>
            </w:r>
          </w:p>
          <w:p w:rsidR="0006470C" w:rsidRPr="0006470C" w:rsidRDefault="0006470C" w:rsidP="008E359B">
            <w:pPr>
              <w:widowControl w:val="0"/>
              <w:numPr>
                <w:ilvl w:val="0"/>
                <w:numId w:val="3"/>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 xml:space="preserve">Apoyo a escuelas de padres </w:t>
            </w:r>
          </w:p>
          <w:p w:rsidR="0006470C" w:rsidRPr="0006470C" w:rsidRDefault="0006470C" w:rsidP="008E359B">
            <w:pPr>
              <w:widowControl w:val="0"/>
              <w:numPr>
                <w:ilvl w:val="0"/>
                <w:numId w:val="3"/>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Colaborar con actividades de integración que se realicen en la institución.</w:t>
            </w:r>
          </w:p>
          <w:p w:rsidR="0006470C" w:rsidRPr="0006470C" w:rsidRDefault="0006470C" w:rsidP="008E359B">
            <w:pPr>
              <w:widowControl w:val="0"/>
              <w:numPr>
                <w:ilvl w:val="0"/>
                <w:numId w:val="3"/>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Generar proyectos de Investigación Cualitativa. Cuantitativa y Mixta desde el Rendimiento, Aprendizaje, las Necesidades y Expectativas de los Padres de Familia, Estudiantes, desde las Líneas de Investigación del Programa: Desarrollo Comunitario y la línea Infancia, Adolescencia y Familia.</w:t>
            </w:r>
          </w:p>
          <w:p w:rsidR="0006470C" w:rsidRPr="0006470C" w:rsidRDefault="0006470C" w:rsidP="008E359B">
            <w:pPr>
              <w:widowControl w:val="0"/>
              <w:numPr>
                <w:ilvl w:val="0"/>
                <w:numId w:val="3"/>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 xml:space="preserve"> Investigaciones Cualitativas, Cuantitativa y Mixta sobre Satisfacción de los clientes (Estudiantes y Padres de Familia.) desde las Líneas de Investigación del Programa: Desarrollo Comunitario y la línea Infancia, Adolescencia y Familia.</w:t>
            </w:r>
          </w:p>
        </w:tc>
      </w:tr>
      <w:tr w:rsidR="0006470C" w:rsidRPr="0006470C" w:rsidTr="009B2C26">
        <w:tc>
          <w:tcPr>
            <w:tcW w:w="2093" w:type="dxa"/>
            <w:tcBorders>
              <w:top w:val="single" w:sz="4" w:space="0" w:color="auto"/>
              <w:left w:val="single" w:sz="4" w:space="0" w:color="auto"/>
              <w:bottom w:val="single" w:sz="4" w:space="0" w:color="auto"/>
              <w:right w:val="single" w:sz="4" w:space="0" w:color="auto"/>
            </w:tcBorders>
            <w:shd w:val="clear" w:color="auto" w:fill="C6D9F1"/>
          </w:tcPr>
          <w:p w:rsidR="0006470C" w:rsidRPr="0006470C" w:rsidRDefault="0006470C" w:rsidP="008E359B">
            <w:pPr>
              <w:spacing w:after="200" w:line="240" w:lineRule="auto"/>
              <w:jc w:val="both"/>
              <w:rPr>
                <w:rFonts w:ascii="Times New Roman" w:eastAsia="Calibri" w:hAnsi="Times New Roman" w:cs="Times New Roman"/>
                <w:sz w:val="18"/>
                <w:szCs w:val="18"/>
              </w:rPr>
            </w:pP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Desarrollo Comunitario</w:t>
            </w:r>
          </w:p>
        </w:tc>
        <w:tc>
          <w:tcPr>
            <w:tcW w:w="2410" w:type="dxa"/>
            <w:tcBorders>
              <w:top w:val="single" w:sz="4" w:space="0" w:color="auto"/>
              <w:left w:val="single" w:sz="4" w:space="0" w:color="auto"/>
              <w:bottom w:val="single" w:sz="4" w:space="0" w:color="auto"/>
              <w:right w:val="single" w:sz="4" w:space="0" w:color="auto"/>
            </w:tcBorders>
            <w:shd w:val="clear" w:color="auto" w:fill="C6D9F1"/>
          </w:tcPr>
          <w:p w:rsidR="0006470C" w:rsidRPr="0006470C" w:rsidRDefault="0006470C" w:rsidP="008E359B">
            <w:pPr>
              <w:spacing w:after="200" w:line="240" w:lineRule="auto"/>
              <w:jc w:val="both"/>
              <w:rPr>
                <w:rFonts w:ascii="Times New Roman" w:eastAsia="Calibri" w:hAnsi="Times New Roman" w:cs="Times New Roman"/>
                <w:sz w:val="18"/>
                <w:szCs w:val="18"/>
              </w:rPr>
            </w:pP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 xml:space="preserve">Fundación </w:t>
            </w:r>
            <w:proofErr w:type="spellStart"/>
            <w:r w:rsidRPr="0006470C">
              <w:rPr>
                <w:rFonts w:ascii="Times New Roman" w:eastAsia="Calibri" w:hAnsi="Times New Roman" w:cs="Times New Roman"/>
                <w:sz w:val="18"/>
                <w:szCs w:val="18"/>
              </w:rPr>
              <w:t>Proactivar</w:t>
            </w:r>
            <w:proofErr w:type="spellEnd"/>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Fundación Juan Felipe Gómez Escobar</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Futuros Valores</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Fundación Renacer</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Fundación REI</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lastRenderedPageBreak/>
              <w:t>Fundación AMBAUM</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Red Unidos</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Fundación Sociedad Juvenil Colombiana</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Centros de Vida (Ricaurte- Manantial de Vida)</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Actuar por Bolívar</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Fundación Decamerón</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Armada Nacional República de Colombia- Oficina Atención a las Familias.</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Centro Médico Buenos Aires.</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IPS- CAMINOS (Olaya Herrera)</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Fundación de ciegos y Discapacitados visuales Visión con Corazón- FUNVICOR.</w:t>
            </w:r>
          </w:p>
        </w:tc>
        <w:tc>
          <w:tcPr>
            <w:tcW w:w="4325" w:type="dxa"/>
            <w:tcBorders>
              <w:top w:val="single" w:sz="4" w:space="0" w:color="auto"/>
              <w:left w:val="single" w:sz="4" w:space="0" w:color="auto"/>
              <w:bottom w:val="single" w:sz="4" w:space="0" w:color="auto"/>
              <w:right w:val="single" w:sz="4" w:space="0" w:color="auto"/>
            </w:tcBorders>
            <w:shd w:val="clear" w:color="auto" w:fill="C6D9F1"/>
          </w:tcPr>
          <w:p w:rsidR="0006470C" w:rsidRPr="0006470C" w:rsidRDefault="0006470C" w:rsidP="008E359B">
            <w:pPr>
              <w:widowControl w:val="0"/>
              <w:autoSpaceDE w:val="0"/>
              <w:autoSpaceDN w:val="0"/>
              <w:adjustRightInd w:val="0"/>
              <w:spacing w:after="200" w:line="240" w:lineRule="auto"/>
              <w:jc w:val="both"/>
              <w:rPr>
                <w:rFonts w:ascii="Times New Roman" w:eastAsia="Calibri" w:hAnsi="Times New Roman" w:cs="Times New Roman"/>
                <w:sz w:val="18"/>
                <w:szCs w:val="18"/>
              </w:rPr>
            </w:pPr>
          </w:p>
          <w:p w:rsidR="0006470C" w:rsidRPr="0006470C" w:rsidRDefault="0006470C" w:rsidP="008E359B">
            <w:pPr>
              <w:widowControl w:val="0"/>
              <w:numPr>
                <w:ilvl w:val="0"/>
                <w:numId w:val="4"/>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Vincularse a proyectos de desarrollo comunitario.</w:t>
            </w:r>
          </w:p>
          <w:p w:rsidR="0006470C" w:rsidRPr="0006470C" w:rsidRDefault="0006470C" w:rsidP="008E359B">
            <w:pPr>
              <w:widowControl w:val="0"/>
              <w:numPr>
                <w:ilvl w:val="0"/>
                <w:numId w:val="4"/>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Aplicar encuestas e instrumentos para caracterización de las familias y de la comunidad.</w:t>
            </w:r>
          </w:p>
          <w:p w:rsidR="0006470C" w:rsidRPr="0006470C" w:rsidRDefault="0006470C" w:rsidP="008E359B">
            <w:pPr>
              <w:widowControl w:val="0"/>
              <w:numPr>
                <w:ilvl w:val="0"/>
                <w:numId w:val="4"/>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Apoyar actividades de acuerdo a la problemática de las poblaciones especiales.</w:t>
            </w:r>
          </w:p>
          <w:p w:rsidR="0006470C" w:rsidRPr="0006470C" w:rsidRDefault="0006470C" w:rsidP="008E359B">
            <w:pPr>
              <w:widowControl w:val="0"/>
              <w:numPr>
                <w:ilvl w:val="0"/>
                <w:numId w:val="4"/>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Colaborar con grupos interdisciplinarios para apoyar a familias de poblaciones con  características especiales.</w:t>
            </w:r>
          </w:p>
          <w:p w:rsidR="0006470C" w:rsidRPr="0006470C" w:rsidRDefault="0006470C" w:rsidP="008E359B">
            <w:pPr>
              <w:widowControl w:val="0"/>
              <w:numPr>
                <w:ilvl w:val="0"/>
                <w:numId w:val="4"/>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 xml:space="preserve">Programar y desarrollar actividades formativas para beneficiarios de programas </w:t>
            </w:r>
          </w:p>
          <w:p w:rsidR="0006470C" w:rsidRPr="0006470C" w:rsidRDefault="0006470C" w:rsidP="008E359B">
            <w:pPr>
              <w:widowControl w:val="0"/>
              <w:numPr>
                <w:ilvl w:val="0"/>
                <w:numId w:val="4"/>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 xml:space="preserve">Apoyar programas recreativos y de terapia </w:t>
            </w:r>
            <w:r w:rsidRPr="0006470C">
              <w:rPr>
                <w:rFonts w:ascii="Times New Roman" w:eastAsia="Calibri" w:hAnsi="Times New Roman" w:cs="Times New Roman"/>
                <w:sz w:val="18"/>
                <w:szCs w:val="18"/>
              </w:rPr>
              <w:lastRenderedPageBreak/>
              <w:t xml:space="preserve">ocupacional. </w:t>
            </w:r>
          </w:p>
          <w:p w:rsidR="0006470C" w:rsidRPr="0006470C" w:rsidRDefault="0006470C" w:rsidP="008E359B">
            <w:pPr>
              <w:widowControl w:val="0"/>
              <w:numPr>
                <w:ilvl w:val="0"/>
                <w:numId w:val="4"/>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Programar y desarrollar talleres para identificación y reconocimiento de problemas que afectan a las familias y a las comunidades.</w:t>
            </w:r>
          </w:p>
          <w:p w:rsidR="0006470C" w:rsidRPr="0006470C" w:rsidRDefault="0006470C" w:rsidP="008E359B">
            <w:pPr>
              <w:widowControl w:val="0"/>
              <w:numPr>
                <w:ilvl w:val="0"/>
                <w:numId w:val="4"/>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Talleres sobre Animación Comunitaria y cómo desde allí generar proyectos de Desarrollo Social para la comunidad.</w:t>
            </w:r>
          </w:p>
        </w:tc>
      </w:tr>
      <w:tr w:rsidR="0006470C" w:rsidRPr="0006470C" w:rsidTr="009B2C26">
        <w:tc>
          <w:tcPr>
            <w:tcW w:w="2093" w:type="dxa"/>
            <w:tcBorders>
              <w:top w:val="single" w:sz="4" w:space="0" w:color="auto"/>
              <w:left w:val="single" w:sz="4" w:space="0" w:color="auto"/>
              <w:bottom w:val="single" w:sz="4" w:space="0" w:color="auto"/>
              <w:right w:val="single" w:sz="4" w:space="0" w:color="auto"/>
            </w:tcBorders>
            <w:shd w:val="clear" w:color="auto" w:fill="E5DFEC"/>
          </w:tcPr>
          <w:p w:rsidR="0006470C" w:rsidRPr="0006470C" w:rsidRDefault="0006470C" w:rsidP="008E359B">
            <w:pPr>
              <w:spacing w:after="200" w:line="240" w:lineRule="auto"/>
              <w:jc w:val="both"/>
              <w:rPr>
                <w:rFonts w:ascii="Times New Roman" w:eastAsia="Calibri" w:hAnsi="Times New Roman" w:cs="Times New Roman"/>
                <w:sz w:val="18"/>
                <w:szCs w:val="18"/>
              </w:rPr>
            </w:pP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Empresarial</w:t>
            </w:r>
          </w:p>
        </w:tc>
        <w:tc>
          <w:tcPr>
            <w:tcW w:w="2410" w:type="dxa"/>
            <w:tcBorders>
              <w:top w:val="single" w:sz="4" w:space="0" w:color="auto"/>
              <w:left w:val="single" w:sz="4" w:space="0" w:color="auto"/>
              <w:bottom w:val="single" w:sz="4" w:space="0" w:color="auto"/>
              <w:right w:val="single" w:sz="4" w:space="0" w:color="auto"/>
            </w:tcBorders>
            <w:shd w:val="clear" w:color="auto" w:fill="E5DFEC"/>
          </w:tcPr>
          <w:p w:rsidR="0006470C" w:rsidRPr="0006470C" w:rsidRDefault="0006470C" w:rsidP="008E359B">
            <w:pPr>
              <w:spacing w:after="200" w:line="240" w:lineRule="auto"/>
              <w:jc w:val="both"/>
              <w:rPr>
                <w:rFonts w:ascii="Times New Roman" w:eastAsia="Calibri" w:hAnsi="Times New Roman" w:cs="Times New Roman"/>
                <w:sz w:val="18"/>
                <w:szCs w:val="18"/>
              </w:rPr>
            </w:pP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Aguas de Cartagena</w:t>
            </w:r>
          </w:p>
          <w:p w:rsidR="0006470C" w:rsidRPr="0006470C" w:rsidRDefault="0006470C" w:rsidP="008E359B">
            <w:pPr>
              <w:spacing w:after="200" w:line="240" w:lineRule="auto"/>
              <w:jc w:val="both"/>
              <w:rPr>
                <w:rFonts w:ascii="Times New Roman" w:eastAsia="Calibri" w:hAnsi="Times New Roman" w:cs="Times New Roman"/>
                <w:sz w:val="18"/>
                <w:szCs w:val="18"/>
              </w:rPr>
            </w:pPr>
            <w:proofErr w:type="spellStart"/>
            <w:r w:rsidRPr="0006470C">
              <w:rPr>
                <w:rFonts w:ascii="Times New Roman" w:eastAsia="Calibri" w:hAnsi="Times New Roman" w:cs="Times New Roman"/>
                <w:sz w:val="18"/>
                <w:szCs w:val="18"/>
              </w:rPr>
              <w:t>Cooprosperar</w:t>
            </w:r>
            <w:proofErr w:type="spellEnd"/>
          </w:p>
          <w:p w:rsidR="0006470C" w:rsidRPr="0006470C" w:rsidRDefault="0006470C" w:rsidP="008E359B">
            <w:pPr>
              <w:spacing w:after="200" w:line="240" w:lineRule="auto"/>
              <w:jc w:val="both"/>
              <w:rPr>
                <w:rFonts w:ascii="Times New Roman" w:eastAsia="Calibri" w:hAnsi="Times New Roman" w:cs="Times New Roman"/>
                <w:sz w:val="18"/>
                <w:szCs w:val="18"/>
              </w:rPr>
            </w:pPr>
            <w:proofErr w:type="spellStart"/>
            <w:r w:rsidRPr="0006470C">
              <w:rPr>
                <w:rFonts w:ascii="Times New Roman" w:eastAsia="Calibri" w:hAnsi="Times New Roman" w:cs="Times New Roman"/>
                <w:sz w:val="18"/>
                <w:szCs w:val="18"/>
              </w:rPr>
              <w:t>Acualco</w:t>
            </w:r>
            <w:proofErr w:type="spellEnd"/>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IDER</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UNE -Telecomunicaciones S.A</w:t>
            </w:r>
          </w:p>
          <w:p w:rsidR="0006470C" w:rsidRPr="0006470C" w:rsidRDefault="0006470C" w:rsidP="008E359B">
            <w:pPr>
              <w:spacing w:after="200" w:line="240" w:lineRule="auto"/>
              <w:jc w:val="both"/>
              <w:rPr>
                <w:rFonts w:ascii="Times New Roman" w:eastAsia="Calibri" w:hAnsi="Times New Roman" w:cs="Times New Roman"/>
                <w:sz w:val="18"/>
                <w:szCs w:val="18"/>
              </w:rPr>
            </w:pPr>
          </w:p>
          <w:p w:rsidR="0006470C" w:rsidRPr="0006470C" w:rsidRDefault="0006470C" w:rsidP="008E359B">
            <w:pPr>
              <w:spacing w:after="200" w:line="240" w:lineRule="auto"/>
              <w:jc w:val="both"/>
              <w:rPr>
                <w:rFonts w:ascii="Times New Roman" w:eastAsia="Calibri" w:hAnsi="Times New Roman" w:cs="Times New Roman"/>
                <w:sz w:val="18"/>
                <w:szCs w:val="18"/>
              </w:rPr>
            </w:pPr>
          </w:p>
          <w:p w:rsidR="0006470C" w:rsidRPr="0006470C" w:rsidRDefault="0006470C" w:rsidP="008E359B">
            <w:pPr>
              <w:spacing w:after="200" w:line="240" w:lineRule="auto"/>
              <w:jc w:val="both"/>
              <w:rPr>
                <w:rFonts w:ascii="Times New Roman" w:eastAsia="Calibri" w:hAnsi="Times New Roman" w:cs="Times New Roman"/>
                <w:sz w:val="18"/>
                <w:szCs w:val="18"/>
              </w:rPr>
            </w:pPr>
          </w:p>
        </w:tc>
        <w:tc>
          <w:tcPr>
            <w:tcW w:w="4325" w:type="dxa"/>
            <w:tcBorders>
              <w:top w:val="single" w:sz="4" w:space="0" w:color="auto"/>
              <w:left w:val="single" w:sz="4" w:space="0" w:color="auto"/>
              <w:bottom w:val="single" w:sz="4" w:space="0" w:color="auto"/>
              <w:right w:val="single" w:sz="4" w:space="0" w:color="auto"/>
            </w:tcBorders>
            <w:shd w:val="clear" w:color="auto" w:fill="E5DFEC"/>
          </w:tcPr>
          <w:p w:rsidR="0006470C" w:rsidRPr="0006470C" w:rsidRDefault="0006470C" w:rsidP="008E359B">
            <w:pPr>
              <w:widowControl w:val="0"/>
              <w:autoSpaceDE w:val="0"/>
              <w:autoSpaceDN w:val="0"/>
              <w:adjustRightInd w:val="0"/>
              <w:spacing w:after="200" w:line="240" w:lineRule="auto"/>
              <w:jc w:val="both"/>
              <w:rPr>
                <w:rFonts w:ascii="Times New Roman" w:eastAsia="Calibri" w:hAnsi="Times New Roman" w:cs="Times New Roman"/>
                <w:sz w:val="18"/>
                <w:szCs w:val="18"/>
              </w:rPr>
            </w:pPr>
          </w:p>
          <w:p w:rsidR="0006470C" w:rsidRPr="0006470C" w:rsidRDefault="0006470C" w:rsidP="008E359B">
            <w:pPr>
              <w:widowControl w:val="0"/>
              <w:numPr>
                <w:ilvl w:val="0"/>
                <w:numId w:val="5"/>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 xml:space="preserve">Participa en el diseño, organización, ejecución y control de actividades, planes, programas y proyectos de bienestar social para familias, empleados y pensionados de acuerdo con las normas vigentes.  </w:t>
            </w:r>
          </w:p>
          <w:p w:rsidR="0006470C" w:rsidRPr="0006470C" w:rsidRDefault="0006470C" w:rsidP="008E359B">
            <w:pPr>
              <w:widowControl w:val="0"/>
              <w:numPr>
                <w:ilvl w:val="0"/>
                <w:numId w:val="5"/>
              </w:numPr>
              <w:autoSpaceDE w:val="0"/>
              <w:autoSpaceDN w:val="0"/>
              <w:adjustRightInd w:val="0"/>
              <w:spacing w:after="200" w:line="240" w:lineRule="auto"/>
              <w:contextualSpacing/>
              <w:jc w:val="both"/>
              <w:rPr>
                <w:rFonts w:ascii="Times New Roman" w:eastAsia="Calibri" w:hAnsi="Times New Roman" w:cs="Times New Roman"/>
                <w:b/>
                <w:sz w:val="18"/>
                <w:szCs w:val="18"/>
              </w:rPr>
            </w:pPr>
            <w:r w:rsidRPr="0006470C">
              <w:rPr>
                <w:rFonts w:ascii="Times New Roman" w:eastAsia="Calibri" w:hAnsi="Times New Roman" w:cs="Times New Roman"/>
                <w:sz w:val="18"/>
                <w:szCs w:val="18"/>
              </w:rPr>
              <w:t>Evaluar e investigar sobre la elegibilidad de beneficios sociales a sus empleados  según convenga a la Empresa  de acuerdo a su razón social.</w:t>
            </w:r>
          </w:p>
          <w:p w:rsidR="0006470C" w:rsidRPr="0006470C" w:rsidRDefault="0006470C" w:rsidP="008E359B">
            <w:pPr>
              <w:widowControl w:val="0"/>
              <w:numPr>
                <w:ilvl w:val="0"/>
                <w:numId w:val="5"/>
              </w:numPr>
              <w:autoSpaceDE w:val="0"/>
              <w:autoSpaceDN w:val="0"/>
              <w:adjustRightInd w:val="0"/>
              <w:spacing w:after="200" w:line="240" w:lineRule="auto"/>
              <w:contextualSpacing/>
              <w:jc w:val="both"/>
              <w:rPr>
                <w:rFonts w:ascii="Times New Roman" w:eastAsia="Calibri" w:hAnsi="Times New Roman" w:cs="Times New Roman"/>
                <w:b/>
                <w:sz w:val="18"/>
                <w:szCs w:val="18"/>
              </w:rPr>
            </w:pPr>
            <w:r w:rsidRPr="0006470C">
              <w:rPr>
                <w:rFonts w:ascii="Times New Roman" w:eastAsia="Calibri" w:hAnsi="Times New Roman" w:cs="Times New Roman"/>
                <w:sz w:val="18"/>
                <w:szCs w:val="18"/>
              </w:rPr>
              <w:t xml:space="preserve"> Remitir los visitantes, solicitantes a otros servicios sociales según sea el caso.</w:t>
            </w:r>
          </w:p>
          <w:p w:rsidR="0006470C" w:rsidRPr="0006470C" w:rsidRDefault="0006470C" w:rsidP="008E359B">
            <w:pPr>
              <w:widowControl w:val="0"/>
              <w:numPr>
                <w:ilvl w:val="0"/>
                <w:numId w:val="5"/>
              </w:numPr>
              <w:autoSpaceDE w:val="0"/>
              <w:autoSpaceDN w:val="0"/>
              <w:adjustRightInd w:val="0"/>
              <w:spacing w:after="200" w:line="240" w:lineRule="auto"/>
              <w:contextualSpacing/>
              <w:jc w:val="both"/>
              <w:rPr>
                <w:rFonts w:ascii="Times New Roman" w:eastAsia="Calibri" w:hAnsi="Times New Roman" w:cs="Times New Roman"/>
                <w:b/>
                <w:sz w:val="18"/>
                <w:szCs w:val="18"/>
              </w:rPr>
            </w:pPr>
            <w:r w:rsidRPr="0006470C">
              <w:rPr>
                <w:rFonts w:ascii="Times New Roman" w:eastAsia="Calibri" w:hAnsi="Times New Roman" w:cs="Times New Roman"/>
                <w:sz w:val="18"/>
                <w:szCs w:val="18"/>
              </w:rPr>
              <w:t xml:space="preserve"> Habilidades Orientación </w:t>
            </w:r>
            <w:r w:rsidRPr="0006470C">
              <w:rPr>
                <w:rFonts w:ascii="Times New Roman" w:eastAsia="Calibri" w:hAnsi="Times New Roman" w:cs="Times New Roman"/>
                <w:bCs/>
                <w:sz w:val="18"/>
                <w:szCs w:val="18"/>
              </w:rPr>
              <w:t>Social</w:t>
            </w:r>
            <w:r w:rsidRPr="0006470C">
              <w:rPr>
                <w:rFonts w:ascii="Times New Roman" w:eastAsia="Calibri" w:hAnsi="Times New Roman" w:cs="Times New Roman"/>
                <w:b/>
                <w:sz w:val="18"/>
                <w:szCs w:val="18"/>
              </w:rPr>
              <w:t>.</w:t>
            </w:r>
          </w:p>
          <w:p w:rsidR="0006470C" w:rsidRPr="0006470C" w:rsidRDefault="0006470C" w:rsidP="008E359B">
            <w:pPr>
              <w:widowControl w:val="0"/>
              <w:numPr>
                <w:ilvl w:val="0"/>
                <w:numId w:val="5"/>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Brindar consejería y orientación para ayudar a personas en el desarrollo de habilidades para tratar y resolver sus problemas sociales y personales para que no interfieran en su trabajo con la empresa.</w:t>
            </w:r>
          </w:p>
          <w:p w:rsidR="0006470C" w:rsidRPr="0006470C" w:rsidRDefault="0006470C" w:rsidP="008E359B">
            <w:pPr>
              <w:widowControl w:val="0"/>
              <w:numPr>
                <w:ilvl w:val="0"/>
                <w:numId w:val="5"/>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 xml:space="preserve">Talleres formativos sobre ética comercial,  contribuyendo al bienestar </w:t>
            </w:r>
            <w:r w:rsidRPr="0006470C">
              <w:rPr>
                <w:rFonts w:ascii="Times New Roman" w:eastAsia="Calibri" w:hAnsi="Times New Roman" w:cs="Times New Roman"/>
                <w:bCs/>
                <w:sz w:val="18"/>
                <w:szCs w:val="18"/>
              </w:rPr>
              <w:t>social</w:t>
            </w:r>
            <w:r w:rsidRPr="0006470C">
              <w:rPr>
                <w:rFonts w:ascii="Times New Roman" w:eastAsia="Calibri" w:hAnsi="Times New Roman" w:cs="Times New Roman"/>
                <w:sz w:val="18"/>
                <w:szCs w:val="18"/>
              </w:rPr>
              <w:t xml:space="preserve">  de  la empresa.</w:t>
            </w:r>
          </w:p>
          <w:p w:rsidR="0006470C" w:rsidRPr="0006470C" w:rsidRDefault="0006470C" w:rsidP="008E359B">
            <w:pPr>
              <w:widowControl w:val="0"/>
              <w:numPr>
                <w:ilvl w:val="0"/>
                <w:numId w:val="5"/>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Talleres Formativos sobre Capacidad de trabajo por objetivos individuales, constante, concreto, actitud positiva en la empresa y con la vida.</w:t>
            </w:r>
          </w:p>
          <w:p w:rsidR="0006470C" w:rsidRPr="0006470C" w:rsidRDefault="0006470C" w:rsidP="008E359B">
            <w:pPr>
              <w:widowControl w:val="0"/>
              <w:numPr>
                <w:ilvl w:val="0"/>
                <w:numId w:val="5"/>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 xml:space="preserve">Talleres sobre el buen manejo de  la comunicación, desenvolvimiento </w:t>
            </w:r>
            <w:r w:rsidRPr="0006470C">
              <w:rPr>
                <w:rFonts w:ascii="Times New Roman" w:eastAsia="Calibri" w:hAnsi="Times New Roman" w:cs="Times New Roman"/>
                <w:bCs/>
                <w:sz w:val="18"/>
                <w:szCs w:val="18"/>
              </w:rPr>
              <w:t>social</w:t>
            </w:r>
            <w:r w:rsidRPr="0006470C">
              <w:rPr>
                <w:rFonts w:ascii="Times New Roman" w:eastAsia="Calibri" w:hAnsi="Times New Roman" w:cs="Times New Roman"/>
                <w:sz w:val="18"/>
                <w:szCs w:val="18"/>
              </w:rPr>
              <w:t xml:space="preserve"> a los empleados de todas las  aéreas o departamentos  para que  asistan  a los clientes visitantes en la empresa.</w:t>
            </w:r>
          </w:p>
        </w:tc>
      </w:tr>
      <w:tr w:rsidR="0006470C" w:rsidRPr="0006470C" w:rsidTr="009B2C26">
        <w:tc>
          <w:tcPr>
            <w:tcW w:w="2093" w:type="dxa"/>
            <w:tcBorders>
              <w:top w:val="single" w:sz="4" w:space="0" w:color="auto"/>
              <w:left w:val="single" w:sz="4" w:space="0" w:color="auto"/>
              <w:bottom w:val="single" w:sz="4" w:space="0" w:color="auto"/>
              <w:right w:val="single" w:sz="4" w:space="0" w:color="auto"/>
            </w:tcBorders>
            <w:shd w:val="clear" w:color="auto" w:fill="FBD4B4"/>
          </w:tcPr>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Institucionalidad Publica</w:t>
            </w:r>
          </w:p>
          <w:p w:rsidR="0006470C" w:rsidRPr="0006470C" w:rsidRDefault="0006470C" w:rsidP="008E359B">
            <w:pPr>
              <w:spacing w:after="200" w:line="240" w:lineRule="auto"/>
              <w:jc w:val="both"/>
              <w:rPr>
                <w:rFonts w:ascii="Times New Roman" w:eastAsia="Calibri" w:hAnsi="Times New Roman" w:cs="Times New Roman"/>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FBD4B4"/>
          </w:tcPr>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Alcaldía Localidad 1-2-3</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Escuela de Gobierno y Liderazgo</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Plan de Emergencia Social-PES</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lastRenderedPageBreak/>
              <w:t xml:space="preserve">Casa de Justicia </w:t>
            </w:r>
            <w:proofErr w:type="spellStart"/>
            <w:r w:rsidRPr="0006470C">
              <w:rPr>
                <w:rFonts w:ascii="Times New Roman" w:eastAsia="Calibri" w:hAnsi="Times New Roman" w:cs="Times New Roman"/>
                <w:sz w:val="18"/>
                <w:szCs w:val="18"/>
              </w:rPr>
              <w:t>Canapote</w:t>
            </w:r>
            <w:proofErr w:type="spellEnd"/>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Casa de Justicia Country</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Comisaria de Familia Chiquinquirá</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Gobernación de Bolívar</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IDER</w:t>
            </w:r>
          </w:p>
          <w:p w:rsidR="0006470C" w:rsidRPr="0006470C" w:rsidRDefault="0006470C" w:rsidP="008E359B">
            <w:pPr>
              <w:spacing w:after="20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Centro de Atención a Víctimas- CAV- Fiscalía General de la Nación. (Cartagena)</w:t>
            </w:r>
          </w:p>
        </w:tc>
        <w:tc>
          <w:tcPr>
            <w:tcW w:w="4325" w:type="dxa"/>
            <w:tcBorders>
              <w:top w:val="single" w:sz="4" w:space="0" w:color="auto"/>
              <w:left w:val="single" w:sz="4" w:space="0" w:color="auto"/>
              <w:bottom w:val="single" w:sz="4" w:space="0" w:color="auto"/>
              <w:right w:val="single" w:sz="4" w:space="0" w:color="auto"/>
            </w:tcBorders>
            <w:shd w:val="clear" w:color="auto" w:fill="FBD4B4"/>
          </w:tcPr>
          <w:p w:rsidR="0006470C" w:rsidRPr="0006470C" w:rsidRDefault="0006470C" w:rsidP="008E359B">
            <w:pPr>
              <w:widowControl w:val="0"/>
              <w:numPr>
                <w:ilvl w:val="0"/>
                <w:numId w:val="5"/>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lastRenderedPageBreak/>
              <w:t>Talleres Formativos sobre Capacidad de trabajo por objetivos individuales, constante, concreto, actitud positiva en la empresa y con la vida.</w:t>
            </w:r>
          </w:p>
          <w:p w:rsidR="0006470C" w:rsidRPr="0006470C" w:rsidRDefault="0006470C" w:rsidP="008E359B">
            <w:pPr>
              <w:widowControl w:val="0"/>
              <w:numPr>
                <w:ilvl w:val="0"/>
                <w:numId w:val="4"/>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Vincularse a proyectos de desarrollo comunitario.</w:t>
            </w:r>
          </w:p>
          <w:p w:rsidR="0006470C" w:rsidRPr="0006470C" w:rsidRDefault="0006470C" w:rsidP="008E359B">
            <w:pPr>
              <w:widowControl w:val="0"/>
              <w:numPr>
                <w:ilvl w:val="0"/>
                <w:numId w:val="4"/>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Aplicar encuestas e instrumentos para caracterización de las familias y de la comunidad.</w:t>
            </w:r>
          </w:p>
          <w:p w:rsidR="0006470C" w:rsidRPr="0006470C" w:rsidRDefault="0006470C" w:rsidP="008E359B">
            <w:pPr>
              <w:widowControl w:val="0"/>
              <w:numPr>
                <w:ilvl w:val="0"/>
                <w:numId w:val="4"/>
              </w:numPr>
              <w:autoSpaceDE w:val="0"/>
              <w:autoSpaceDN w:val="0"/>
              <w:adjustRightInd w:val="0"/>
              <w:spacing w:after="200" w:line="240" w:lineRule="auto"/>
              <w:contextualSpacing/>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Apoyar actividades de acuerdo a la problemática de las poblaciones especiales.</w:t>
            </w:r>
          </w:p>
          <w:p w:rsidR="0006470C" w:rsidRPr="0006470C" w:rsidRDefault="0006470C" w:rsidP="008E359B">
            <w:pPr>
              <w:widowControl w:val="0"/>
              <w:numPr>
                <w:ilvl w:val="0"/>
                <w:numId w:val="2"/>
              </w:numPr>
              <w:autoSpaceDE w:val="0"/>
              <w:autoSpaceDN w:val="0"/>
              <w:adjustRightInd w:val="0"/>
              <w:spacing w:after="0" w:line="240" w:lineRule="auto"/>
              <w:jc w:val="both"/>
              <w:rPr>
                <w:rFonts w:ascii="Times New Roman" w:eastAsia="Calibri" w:hAnsi="Times New Roman" w:cs="Times New Roman"/>
                <w:sz w:val="18"/>
                <w:szCs w:val="18"/>
              </w:rPr>
            </w:pPr>
            <w:r w:rsidRPr="0006470C">
              <w:rPr>
                <w:rFonts w:ascii="Times New Roman" w:eastAsia="Calibri" w:hAnsi="Times New Roman" w:cs="Times New Roman"/>
                <w:sz w:val="18"/>
                <w:szCs w:val="18"/>
              </w:rPr>
              <w:t xml:space="preserve">Participar con equipos interdisciplinarios en </w:t>
            </w:r>
            <w:r w:rsidRPr="0006470C">
              <w:rPr>
                <w:rFonts w:ascii="Times New Roman" w:eastAsia="Calibri" w:hAnsi="Times New Roman" w:cs="Times New Roman"/>
                <w:sz w:val="18"/>
                <w:szCs w:val="18"/>
              </w:rPr>
              <w:lastRenderedPageBreak/>
              <w:t>diagnósticos y planeación de actividades  de  resocialización.</w:t>
            </w:r>
          </w:p>
          <w:p w:rsidR="0006470C" w:rsidRPr="0006470C" w:rsidRDefault="0006470C" w:rsidP="008E359B">
            <w:pPr>
              <w:spacing w:after="200" w:line="240" w:lineRule="auto"/>
              <w:jc w:val="both"/>
              <w:rPr>
                <w:rFonts w:ascii="Times New Roman" w:eastAsia="Calibri" w:hAnsi="Times New Roman" w:cs="Times New Roman"/>
                <w:sz w:val="18"/>
                <w:szCs w:val="18"/>
              </w:rPr>
            </w:pPr>
          </w:p>
        </w:tc>
      </w:tr>
    </w:tbl>
    <w:p w:rsidR="0006470C" w:rsidRPr="0006470C" w:rsidRDefault="0006470C" w:rsidP="008E359B">
      <w:pPr>
        <w:spacing w:after="200" w:line="240" w:lineRule="auto"/>
        <w:rPr>
          <w:b/>
          <w:sz w:val="20"/>
          <w:szCs w:val="20"/>
        </w:rPr>
      </w:pPr>
      <w:r w:rsidRPr="008E138F">
        <w:rPr>
          <w:b/>
          <w:sz w:val="18"/>
          <w:szCs w:val="18"/>
        </w:rPr>
        <w:lastRenderedPageBreak/>
        <w:t>Fuente: Creación propia de las autoras.</w:t>
      </w:r>
    </w:p>
    <w:p w:rsidR="006722AF" w:rsidRPr="00345FF9" w:rsidRDefault="006722AF" w:rsidP="008E359B">
      <w:pPr>
        <w:widowControl w:val="0"/>
        <w:spacing w:line="240" w:lineRule="auto"/>
        <w:ind w:right="49"/>
        <w:jc w:val="both"/>
        <w:rPr>
          <w:rFonts w:ascii="Arial" w:hAnsi="Arial" w:cs="Arial"/>
          <w:sz w:val="24"/>
          <w:szCs w:val="24"/>
        </w:rPr>
      </w:pPr>
      <w:r w:rsidRPr="00345FF9">
        <w:rPr>
          <w:rFonts w:ascii="Arial" w:hAnsi="Arial" w:cs="Arial"/>
          <w:sz w:val="24"/>
          <w:szCs w:val="24"/>
          <w:lang w:val="es-MX"/>
        </w:rPr>
        <w:t xml:space="preserve">Como se observa, los resultados de estas prácticas varían según la misión del campo de acción en que se encuentran, entre ellos podríamos resaltar los más comunes: </w:t>
      </w:r>
      <w:r w:rsidRPr="00345FF9">
        <w:rPr>
          <w:rFonts w:ascii="Arial" w:hAnsi="Arial" w:cs="Arial"/>
          <w:sz w:val="24"/>
          <w:szCs w:val="24"/>
        </w:rPr>
        <w:t xml:space="preserve">la formación en valores, recreación, integración social, terapia ocupacional, proyectos ecológicos, prevención de la violencia, proyectos de inclusión, entre otros. </w:t>
      </w:r>
    </w:p>
    <w:p w:rsidR="006722AF" w:rsidRPr="00345FF9" w:rsidRDefault="006722AF" w:rsidP="008E359B">
      <w:pPr>
        <w:widowControl w:val="0"/>
        <w:spacing w:line="240" w:lineRule="auto"/>
        <w:ind w:right="49"/>
        <w:jc w:val="both"/>
        <w:rPr>
          <w:rFonts w:ascii="Arial" w:eastAsia="Times New Roman" w:hAnsi="Arial" w:cs="Arial"/>
          <w:sz w:val="24"/>
          <w:szCs w:val="24"/>
          <w:lang w:eastAsia="es-CO"/>
        </w:rPr>
      </w:pPr>
      <w:r w:rsidRPr="00345FF9">
        <w:rPr>
          <w:rFonts w:ascii="Arial" w:hAnsi="Arial" w:cs="Arial"/>
          <w:sz w:val="24"/>
          <w:szCs w:val="24"/>
          <w:lang w:val="es-MX"/>
        </w:rPr>
        <w:t xml:space="preserve">Todo lo anterior, finalmente es </w:t>
      </w:r>
      <w:r w:rsidRPr="00345FF9">
        <w:rPr>
          <w:rFonts w:ascii="Arial" w:hAnsi="Arial" w:cs="Arial"/>
          <w:sz w:val="24"/>
          <w:szCs w:val="24"/>
        </w:rPr>
        <w:t xml:space="preserve">sistematizado en diferentes documentos descriptivos y sencillos como: el diario de campo, bitácoras, informe final de práctica, algunos registros de avances y material audiovisual. </w:t>
      </w:r>
      <w:r w:rsidRPr="00345FF9">
        <w:rPr>
          <w:rFonts w:ascii="Arial" w:hAnsi="Arial" w:cs="Arial"/>
          <w:sz w:val="24"/>
          <w:szCs w:val="24"/>
          <w:lang w:val="es-MX"/>
        </w:rPr>
        <w:t xml:space="preserve">En los cuales, la mayoría de sus resultados son de corte asistencialista, en el entendido de que asistencialismo desde las posturas de </w:t>
      </w:r>
      <w:r w:rsidRPr="00345FF9">
        <w:rPr>
          <w:rFonts w:ascii="Arial" w:eastAsia="Times New Roman" w:hAnsi="Arial" w:cs="Arial"/>
          <w:sz w:val="24"/>
          <w:szCs w:val="24"/>
          <w:lang w:eastAsia="es-CO"/>
        </w:rPr>
        <w:t xml:space="preserve">Ezequiel </w:t>
      </w:r>
      <w:proofErr w:type="spellStart"/>
      <w:r w:rsidRPr="00345FF9">
        <w:rPr>
          <w:rFonts w:ascii="Arial" w:eastAsia="Times New Roman" w:hAnsi="Arial" w:cs="Arial"/>
          <w:sz w:val="24"/>
          <w:szCs w:val="24"/>
          <w:lang w:eastAsia="es-CO"/>
        </w:rPr>
        <w:t>Ander</w:t>
      </w:r>
      <w:proofErr w:type="spellEnd"/>
      <w:r w:rsidRPr="00345FF9">
        <w:rPr>
          <w:rFonts w:ascii="Arial" w:eastAsia="Times New Roman" w:hAnsi="Arial" w:cs="Arial"/>
          <w:sz w:val="24"/>
          <w:szCs w:val="24"/>
          <w:lang w:eastAsia="es-CO"/>
        </w:rPr>
        <w:t xml:space="preserve"> </w:t>
      </w:r>
      <w:proofErr w:type="spellStart"/>
      <w:r w:rsidRPr="00345FF9">
        <w:rPr>
          <w:rFonts w:ascii="Arial" w:eastAsia="Times New Roman" w:hAnsi="Arial" w:cs="Arial"/>
          <w:sz w:val="24"/>
          <w:szCs w:val="24"/>
          <w:lang w:eastAsia="es-CO"/>
        </w:rPr>
        <w:t>Egg</w:t>
      </w:r>
      <w:proofErr w:type="spellEnd"/>
      <w:r w:rsidRPr="00345FF9">
        <w:rPr>
          <w:rFonts w:ascii="Arial" w:eastAsia="Times New Roman" w:hAnsi="Arial" w:cs="Arial"/>
          <w:sz w:val="24"/>
          <w:szCs w:val="24"/>
          <w:lang w:eastAsia="es-CO"/>
        </w:rPr>
        <w:t xml:space="preserve">, es definido como: </w:t>
      </w:r>
      <w:r w:rsidRPr="00345FF9">
        <w:rPr>
          <w:rFonts w:ascii="Arial" w:eastAsia="Times New Roman" w:hAnsi="Arial" w:cs="Arial"/>
          <w:iCs/>
          <w:sz w:val="24"/>
          <w:szCs w:val="24"/>
          <w:lang w:eastAsia="es-CO"/>
        </w:rPr>
        <w:t>“forma de asistencia o de ayuda al necesitado, caracterizada por dar respuestas inmediatas a situaciones carenciales, sin tener en cuenta las causas que las generan"</w:t>
      </w:r>
      <w:r w:rsidRPr="00345FF9">
        <w:rPr>
          <w:rFonts w:ascii="Arial" w:eastAsia="Times New Roman" w:hAnsi="Arial" w:cs="Arial"/>
          <w:iCs/>
          <w:noProof/>
          <w:sz w:val="24"/>
          <w:szCs w:val="24"/>
          <w:lang w:eastAsia="es-CO"/>
        </w:rPr>
        <w:t xml:space="preserve"> </w:t>
      </w:r>
      <w:r w:rsidRPr="00345FF9">
        <w:rPr>
          <w:rFonts w:ascii="Arial" w:eastAsia="Times New Roman" w:hAnsi="Arial" w:cs="Arial"/>
          <w:noProof/>
          <w:sz w:val="24"/>
          <w:szCs w:val="24"/>
          <w:lang w:eastAsia="es-CO"/>
        </w:rPr>
        <w:t>(Ezequiel, 1995)</w:t>
      </w:r>
      <w:r w:rsidRPr="00345FF9">
        <w:rPr>
          <w:rFonts w:ascii="Arial" w:eastAsia="Times New Roman" w:hAnsi="Arial" w:cs="Arial"/>
          <w:iCs/>
          <w:sz w:val="24"/>
          <w:szCs w:val="24"/>
          <w:lang w:eastAsia="es-CO"/>
        </w:rPr>
        <w:t xml:space="preserve">. </w:t>
      </w:r>
      <w:r w:rsidRPr="00345FF9">
        <w:rPr>
          <w:rFonts w:ascii="Arial" w:eastAsia="Times New Roman" w:hAnsi="Arial" w:cs="Arial"/>
          <w:sz w:val="24"/>
          <w:szCs w:val="24"/>
          <w:lang w:eastAsia="es-CO"/>
        </w:rPr>
        <w:t xml:space="preserve">Es decir, al intervenir de este modo, la profesión se convertiría en una herramienta mantenedora del orden y así, sustentadora de una estructura de desigualdad. </w:t>
      </w:r>
    </w:p>
    <w:p w:rsidR="006722AF" w:rsidRPr="00345FF9" w:rsidRDefault="006722AF" w:rsidP="008E359B">
      <w:pPr>
        <w:spacing w:line="240" w:lineRule="auto"/>
        <w:jc w:val="both"/>
        <w:rPr>
          <w:rFonts w:ascii="Arial" w:hAnsi="Arial" w:cs="Arial"/>
          <w:color w:val="000000"/>
          <w:sz w:val="24"/>
          <w:szCs w:val="24"/>
        </w:rPr>
      </w:pPr>
      <w:r w:rsidRPr="00345FF9">
        <w:rPr>
          <w:rFonts w:ascii="Arial" w:hAnsi="Arial" w:cs="Arial"/>
          <w:sz w:val="24"/>
          <w:szCs w:val="24"/>
        </w:rPr>
        <w:t xml:space="preserve">Por lo pronto queda claro precisar, que este tipo de actividades no se fundamentan en una reflexión en torno a estas problemáticas sociales tratadas para su posible solución, esto conlleva a concluir que existe un divorcio entre la documentación que fundamenta el programa y la realidad, por cuanto en la práctica no hay coherencia con lo estipulado desde los planteamientos epistemológicos del área, en donde se sostiene la necesidad de construir saberes para el desarrollo cabal de los núcleos </w:t>
      </w:r>
      <w:proofErr w:type="spellStart"/>
      <w:r w:rsidRPr="00345FF9">
        <w:rPr>
          <w:rFonts w:ascii="Arial" w:hAnsi="Arial" w:cs="Arial"/>
          <w:sz w:val="24"/>
          <w:szCs w:val="24"/>
        </w:rPr>
        <w:t>problémicos</w:t>
      </w:r>
      <w:proofErr w:type="spellEnd"/>
      <w:r w:rsidRPr="00345FF9">
        <w:rPr>
          <w:rFonts w:ascii="Arial" w:hAnsi="Arial" w:cs="Arial"/>
          <w:sz w:val="24"/>
          <w:szCs w:val="24"/>
        </w:rPr>
        <w:t xml:space="preserve"> que orientan el proceso académico. Lo que se percibe es un proceso operativo o procedimental que poco podría aportar a solucionar de manera estructural estas problemáticas </w:t>
      </w:r>
      <w:r w:rsidRPr="00345FF9">
        <w:rPr>
          <w:rFonts w:ascii="Arial" w:hAnsi="Arial" w:cs="Arial"/>
          <w:color w:val="000000"/>
          <w:sz w:val="24"/>
          <w:szCs w:val="24"/>
        </w:rPr>
        <w:t xml:space="preserve">y en el ejercicio escritural; un informe básico y descriptivo, que de cierta manera tiende a desvirtuar el verdadero sentido de la intervención social, el cual debería consistir, haciendo referencia a la autora </w:t>
      </w:r>
      <w:proofErr w:type="spellStart"/>
      <w:r w:rsidRPr="00345FF9">
        <w:rPr>
          <w:rFonts w:ascii="Arial" w:hAnsi="Arial" w:cs="Arial"/>
          <w:color w:val="000000"/>
          <w:sz w:val="24"/>
          <w:szCs w:val="24"/>
        </w:rPr>
        <w:t>Nellia</w:t>
      </w:r>
      <w:proofErr w:type="spellEnd"/>
      <w:r w:rsidRPr="00345FF9">
        <w:rPr>
          <w:rFonts w:ascii="Arial" w:hAnsi="Arial" w:cs="Arial"/>
          <w:color w:val="000000"/>
          <w:sz w:val="24"/>
          <w:szCs w:val="24"/>
        </w:rPr>
        <w:t xml:space="preserve"> Tello en: “una acción racional, intencional, fundada en el conocimiento científico, que tiene por objetivo desencadenar procesos de cambio social”</w:t>
      </w:r>
      <w:r w:rsidRPr="00345FF9">
        <w:rPr>
          <w:rFonts w:ascii="Arial" w:hAnsi="Arial" w:cs="Arial"/>
          <w:noProof/>
          <w:color w:val="000000"/>
          <w:sz w:val="24"/>
          <w:szCs w:val="24"/>
        </w:rPr>
        <w:t xml:space="preserve"> (Tello, 2003, pág. 35)</w:t>
      </w:r>
      <w:r w:rsidRPr="00345FF9">
        <w:rPr>
          <w:rFonts w:ascii="Arial" w:hAnsi="Arial" w:cs="Arial"/>
          <w:color w:val="000000"/>
          <w:sz w:val="24"/>
          <w:szCs w:val="24"/>
        </w:rPr>
        <w:t xml:space="preserve">, por tanto, el desconocimiento de esto, ha conllevado a pensar y materializar las prácticas como ejecutor de proyectos y líneas de trabajos institucionales, sin compromisos serios de proposiciones que representen el esfuerzo de descifrar nuevas realidades. </w:t>
      </w:r>
    </w:p>
    <w:p w:rsidR="006722AF" w:rsidRPr="00345FF9" w:rsidRDefault="006722AF" w:rsidP="008E359B">
      <w:pPr>
        <w:spacing w:line="240" w:lineRule="auto"/>
        <w:contextualSpacing/>
        <w:jc w:val="both"/>
        <w:rPr>
          <w:rFonts w:ascii="Arial" w:hAnsi="Arial" w:cs="Arial"/>
          <w:color w:val="000000"/>
          <w:sz w:val="24"/>
          <w:szCs w:val="24"/>
        </w:rPr>
      </w:pPr>
      <w:r w:rsidRPr="00345FF9">
        <w:rPr>
          <w:rFonts w:ascii="Arial" w:hAnsi="Arial" w:cs="Arial"/>
          <w:sz w:val="24"/>
          <w:szCs w:val="24"/>
        </w:rPr>
        <w:lastRenderedPageBreak/>
        <w:t xml:space="preserve">Cambiar estas funciones asistencialistas </w:t>
      </w:r>
      <w:r w:rsidRPr="00345FF9">
        <w:rPr>
          <w:rFonts w:ascii="Arial" w:hAnsi="Arial" w:cs="Arial"/>
          <w:sz w:val="24"/>
          <w:szCs w:val="24"/>
          <w:lang w:val="es-MX"/>
        </w:rPr>
        <w:t xml:space="preserve">implicaría necesariamente: formación especializada, observación rigurosa de la realidad, investigación, creación de teorías o producción de saberes, diálogo con las disciplinas afines, entre otros elementos que propicien lo que se ha denominado en palabras de </w:t>
      </w:r>
      <w:hyperlink r:id="rId9" w:tooltip="Kurt Lewin" w:history="1">
        <w:proofErr w:type="spellStart"/>
        <w:r w:rsidRPr="00345FF9">
          <w:rPr>
            <w:rFonts w:ascii="Arial" w:hAnsi="Arial" w:cs="Arial"/>
            <w:sz w:val="24"/>
            <w:szCs w:val="24"/>
            <w:shd w:val="clear" w:color="auto" w:fill="FFFFFF"/>
          </w:rPr>
          <w:t>Kurt</w:t>
        </w:r>
        <w:proofErr w:type="spellEnd"/>
        <w:r w:rsidRPr="00345FF9">
          <w:rPr>
            <w:rFonts w:ascii="Arial" w:hAnsi="Arial" w:cs="Arial"/>
            <w:sz w:val="24"/>
            <w:szCs w:val="24"/>
            <w:shd w:val="clear" w:color="auto" w:fill="FFFFFF"/>
          </w:rPr>
          <w:t xml:space="preserve"> Lewin</w:t>
        </w:r>
      </w:hyperlink>
      <w:r w:rsidRPr="00345FF9">
        <w:rPr>
          <w:rFonts w:ascii="Arial" w:hAnsi="Arial" w:cs="Arial"/>
          <w:noProof/>
          <w:sz w:val="24"/>
          <w:szCs w:val="24"/>
          <w:shd w:val="clear" w:color="auto" w:fill="FFFFFF"/>
        </w:rPr>
        <w:t xml:space="preserve"> (1946)</w:t>
      </w:r>
      <w:r w:rsidRPr="00345FF9">
        <w:rPr>
          <w:rFonts w:ascii="Arial" w:hAnsi="Arial" w:cs="Arial"/>
          <w:sz w:val="24"/>
          <w:szCs w:val="24"/>
          <w:shd w:val="clear" w:color="auto" w:fill="FFFFFF"/>
        </w:rPr>
        <w:t>, </w:t>
      </w:r>
      <w:hyperlink r:id="rId10" w:tooltip="Paulo Freire" w:history="1">
        <w:r w:rsidRPr="00345FF9">
          <w:rPr>
            <w:rFonts w:ascii="Arial" w:hAnsi="Arial" w:cs="Arial"/>
            <w:sz w:val="24"/>
            <w:szCs w:val="24"/>
            <w:shd w:val="clear" w:color="auto" w:fill="FFFFFF"/>
          </w:rPr>
          <w:t>Paulo Freire</w:t>
        </w:r>
      </w:hyperlink>
      <w:r w:rsidRPr="00345FF9">
        <w:rPr>
          <w:rFonts w:ascii="Arial" w:hAnsi="Arial" w:cs="Arial"/>
          <w:noProof/>
          <w:sz w:val="24"/>
          <w:szCs w:val="24"/>
          <w:shd w:val="clear" w:color="auto" w:fill="FFFFFF"/>
        </w:rPr>
        <w:t xml:space="preserve"> (1993)</w:t>
      </w:r>
      <w:r w:rsidRPr="00345FF9">
        <w:rPr>
          <w:rFonts w:ascii="Arial" w:hAnsi="Arial" w:cs="Arial"/>
          <w:sz w:val="24"/>
          <w:szCs w:val="24"/>
          <w:shd w:val="clear" w:color="auto" w:fill="FFFFFF"/>
        </w:rPr>
        <w:t xml:space="preserve"> y </w:t>
      </w:r>
      <w:r w:rsidRPr="00345FF9">
        <w:rPr>
          <w:rFonts w:ascii="Arial" w:hAnsi="Arial" w:cs="Arial"/>
          <w:noProof/>
          <w:sz w:val="24"/>
          <w:szCs w:val="24"/>
          <w:shd w:val="clear" w:color="auto" w:fill="FFFFFF"/>
        </w:rPr>
        <w:t>(Fals Borda, 1991)</w:t>
      </w:r>
      <w:r w:rsidRPr="00345FF9">
        <w:rPr>
          <w:rFonts w:ascii="Arial" w:hAnsi="Arial" w:cs="Arial"/>
          <w:sz w:val="24"/>
          <w:szCs w:val="24"/>
          <w:shd w:val="clear" w:color="auto" w:fill="FFFFFF"/>
        </w:rPr>
        <w:t xml:space="preserve">, en sus diferentes momentos históricos, </w:t>
      </w:r>
      <w:r w:rsidRPr="00345FF9">
        <w:rPr>
          <w:rFonts w:ascii="Arial" w:hAnsi="Arial" w:cs="Arial"/>
          <w:sz w:val="24"/>
          <w:szCs w:val="24"/>
          <w:lang w:val="es-MX"/>
        </w:rPr>
        <w:t xml:space="preserve">una “investigación activa participativa, IAP”, por cuanto es esta una metodología que implica aspectos como: </w:t>
      </w:r>
      <w:r w:rsidRPr="00345FF9">
        <w:rPr>
          <w:rFonts w:ascii="Arial" w:hAnsi="Arial" w:cs="Arial"/>
          <w:sz w:val="24"/>
          <w:szCs w:val="24"/>
        </w:rPr>
        <w:t>la combinación entre la teoría y la praxis, la toma de conciencia crítica de la población sobre su realidad, su empoderamiento, el refuerzo y ampliación de sus redes sociales, su movilización colectiva y su acción transformadora. En este sentido, el proceso de IAP no culmina con la producción de conocimientos, sino que pretende actuar frente a las realidades sociales, considerando para su transformación la voz de los actores. En otras palabras, y haciendo referencia a lo dicho por Alicia Kirchner, en el foro latinoamericano: este tipo de investigación se realiza con una óptica desde dentro y desde abajo: desde dentro de la comunidad estudiada y desde abajo, por la participación incluso de quienes no han podido estudiar</w:t>
      </w:r>
      <w:r w:rsidRPr="00345FF9">
        <w:rPr>
          <w:rFonts w:ascii="Arial" w:hAnsi="Arial" w:cs="Arial"/>
          <w:noProof/>
          <w:sz w:val="24"/>
          <w:szCs w:val="24"/>
        </w:rPr>
        <w:t xml:space="preserve"> (Kirchner, 2013)</w:t>
      </w:r>
      <w:r w:rsidRPr="00345FF9">
        <w:rPr>
          <w:rFonts w:ascii="Arial" w:hAnsi="Arial" w:cs="Arial"/>
          <w:sz w:val="24"/>
          <w:szCs w:val="24"/>
        </w:rPr>
        <w:t xml:space="preserve">. Esto no implica un rechazo al papel del especialista (investigador-interventor) pero sí plantea el </w:t>
      </w:r>
      <w:r w:rsidRPr="00345FF9">
        <w:rPr>
          <w:rFonts w:ascii="Arial" w:hAnsi="Arial" w:cs="Arial"/>
          <w:bCs/>
          <w:sz w:val="24"/>
          <w:szCs w:val="24"/>
        </w:rPr>
        <w:t xml:space="preserve">para qué </w:t>
      </w:r>
      <w:r w:rsidRPr="00345FF9">
        <w:rPr>
          <w:rFonts w:ascii="Arial" w:hAnsi="Arial" w:cs="Arial"/>
          <w:sz w:val="24"/>
          <w:szCs w:val="24"/>
        </w:rPr>
        <w:t xml:space="preserve">y el </w:t>
      </w:r>
      <w:r w:rsidRPr="00345FF9">
        <w:rPr>
          <w:rFonts w:ascii="Arial" w:hAnsi="Arial" w:cs="Arial"/>
          <w:bCs/>
          <w:sz w:val="24"/>
          <w:szCs w:val="24"/>
        </w:rPr>
        <w:t>para quién</w:t>
      </w:r>
      <w:r w:rsidRPr="00345FF9">
        <w:rPr>
          <w:rFonts w:ascii="Arial" w:hAnsi="Arial" w:cs="Arial"/>
          <w:b/>
          <w:bCs/>
          <w:sz w:val="24"/>
          <w:szCs w:val="24"/>
        </w:rPr>
        <w:t xml:space="preserve"> </w:t>
      </w:r>
      <w:r w:rsidRPr="00345FF9">
        <w:rPr>
          <w:rFonts w:ascii="Arial" w:hAnsi="Arial" w:cs="Arial"/>
          <w:sz w:val="24"/>
          <w:szCs w:val="24"/>
        </w:rPr>
        <w:t xml:space="preserve">de la investigación como primer problema a resolver. Por tanto, la meta es que la comunidad vaya siendo la autogestora del proceso, apropiándose de él, y teniendo un control operativo. </w:t>
      </w:r>
    </w:p>
    <w:p w:rsidR="006722AF" w:rsidRPr="00345FF9" w:rsidRDefault="006722AF" w:rsidP="008E359B">
      <w:pPr>
        <w:spacing w:line="240" w:lineRule="auto"/>
        <w:contextualSpacing/>
        <w:jc w:val="both"/>
        <w:rPr>
          <w:rFonts w:ascii="Arial" w:hAnsi="Arial" w:cs="Arial"/>
          <w:sz w:val="24"/>
          <w:szCs w:val="24"/>
        </w:rPr>
      </w:pPr>
      <w:r w:rsidRPr="00345FF9">
        <w:rPr>
          <w:rFonts w:ascii="Arial" w:hAnsi="Arial" w:cs="Arial"/>
          <w:bCs/>
          <w:sz w:val="24"/>
          <w:szCs w:val="24"/>
        </w:rPr>
        <w:t>Como se percibe, metodológicamente</w:t>
      </w:r>
      <w:r w:rsidRPr="00345FF9">
        <w:rPr>
          <w:rFonts w:ascii="Arial" w:hAnsi="Arial" w:cs="Arial"/>
          <w:b/>
          <w:bCs/>
          <w:sz w:val="24"/>
          <w:szCs w:val="24"/>
        </w:rPr>
        <w:t xml:space="preserve"> </w:t>
      </w:r>
      <w:r w:rsidRPr="00345FF9">
        <w:rPr>
          <w:rFonts w:ascii="Arial" w:hAnsi="Arial" w:cs="Arial"/>
          <w:sz w:val="24"/>
          <w:szCs w:val="24"/>
        </w:rPr>
        <w:t>supone un proceso modesto y sencillo al alcance de todos pero a la vez que lleve a la participación  procesual, a asumir crítica y estructuralmente la realidad, a la reflexión seria y profunda de sus causas y tendencias, a conclusiones reflexivas, a estrategias concretas y realizables, a una planeación, a una praxis - acción renovada y transformadora en la que vaya interviniendo toda la comunidad, en suma, a una continua reflexión sobre la praxis para hacerla cada vez más liberadora y transformadora de la realidad.</w:t>
      </w:r>
    </w:p>
    <w:p w:rsidR="006722AF" w:rsidRPr="00345FF9" w:rsidRDefault="006722AF" w:rsidP="008E359B">
      <w:pPr>
        <w:spacing w:line="240" w:lineRule="auto"/>
        <w:contextualSpacing/>
        <w:jc w:val="both"/>
        <w:rPr>
          <w:rFonts w:ascii="Arial" w:hAnsi="Arial" w:cs="Arial"/>
          <w:color w:val="252525"/>
          <w:sz w:val="24"/>
          <w:szCs w:val="24"/>
          <w:shd w:val="clear" w:color="auto" w:fill="FFFFFF"/>
        </w:rPr>
      </w:pPr>
      <w:r w:rsidRPr="00345FF9">
        <w:rPr>
          <w:rFonts w:ascii="Arial" w:hAnsi="Arial" w:cs="Arial"/>
          <w:sz w:val="24"/>
          <w:szCs w:val="24"/>
        </w:rPr>
        <w:t>A</w:t>
      </w:r>
      <w:r w:rsidRPr="00345FF9">
        <w:rPr>
          <w:rFonts w:ascii="Arial" w:hAnsi="Arial" w:cs="Arial"/>
          <w:color w:val="252525"/>
          <w:sz w:val="24"/>
          <w:szCs w:val="24"/>
          <w:shd w:val="clear" w:color="auto" w:fill="FFFFFF"/>
        </w:rPr>
        <w:t xml:space="preserve"> partir de lo anterior, se infiere entonces, que los y las practicantes y los mismos  promotores y promotoras sociales en general, deben a partir de esta metodología investigativa, realizar un esfuerzo en conjunto para integrar tres aspectos básicos de su trabajo: participación (la vida en la sociedad y democracia), acción (compromiso con la experiencia y la historia), e investigación (solidez en el pensamiento y el desarrollo del conocimiento).</w:t>
      </w:r>
      <w:r w:rsidRPr="00345FF9">
        <w:rPr>
          <w:rFonts w:ascii="Arial" w:hAnsi="Arial" w:cs="Arial"/>
          <w:sz w:val="24"/>
          <w:szCs w:val="24"/>
        </w:rPr>
        <w:t xml:space="preserve"> </w:t>
      </w:r>
      <w:r w:rsidRPr="00345FF9">
        <w:rPr>
          <w:rFonts w:ascii="Arial" w:hAnsi="Arial" w:cs="Arial"/>
          <w:noProof/>
          <w:sz w:val="24"/>
          <w:szCs w:val="24"/>
        </w:rPr>
        <w:t>(Kirchner, 2013)</w:t>
      </w:r>
      <w:r w:rsidRPr="00345FF9">
        <w:rPr>
          <w:rFonts w:ascii="Arial" w:hAnsi="Arial" w:cs="Arial"/>
          <w:color w:val="252525"/>
          <w:sz w:val="24"/>
          <w:szCs w:val="24"/>
          <w:shd w:val="clear" w:color="auto" w:fill="FFFFFF"/>
        </w:rPr>
        <w:t>. </w:t>
      </w:r>
    </w:p>
    <w:p w:rsidR="006722AF" w:rsidRPr="00345FF9" w:rsidRDefault="006722AF" w:rsidP="008E359B">
      <w:pPr>
        <w:spacing w:line="240" w:lineRule="auto"/>
        <w:contextualSpacing/>
        <w:jc w:val="both"/>
        <w:rPr>
          <w:rFonts w:ascii="Arial" w:hAnsi="Arial" w:cs="Arial"/>
          <w:sz w:val="24"/>
          <w:szCs w:val="24"/>
        </w:rPr>
      </w:pPr>
    </w:p>
    <w:p w:rsidR="006722AF" w:rsidRPr="00345FF9" w:rsidRDefault="006722AF" w:rsidP="008E359B">
      <w:pPr>
        <w:autoSpaceDE w:val="0"/>
        <w:autoSpaceDN w:val="0"/>
        <w:adjustRightInd w:val="0"/>
        <w:spacing w:after="0" w:line="240" w:lineRule="auto"/>
        <w:jc w:val="center"/>
        <w:rPr>
          <w:rFonts w:ascii="Arial" w:hAnsi="Arial" w:cs="Arial"/>
          <w:b/>
          <w:sz w:val="24"/>
          <w:szCs w:val="24"/>
        </w:rPr>
      </w:pPr>
      <w:r w:rsidRPr="00345FF9">
        <w:rPr>
          <w:rFonts w:ascii="Arial" w:hAnsi="Arial" w:cs="Arial"/>
          <w:b/>
          <w:sz w:val="24"/>
          <w:szCs w:val="24"/>
        </w:rPr>
        <w:t>A MANERA DE CONCLUSIÓN</w:t>
      </w:r>
    </w:p>
    <w:p w:rsidR="006722AF" w:rsidRPr="00345FF9" w:rsidRDefault="006722AF" w:rsidP="008E359B">
      <w:pPr>
        <w:autoSpaceDE w:val="0"/>
        <w:autoSpaceDN w:val="0"/>
        <w:adjustRightInd w:val="0"/>
        <w:spacing w:after="0" w:line="240" w:lineRule="auto"/>
        <w:jc w:val="both"/>
        <w:rPr>
          <w:rFonts w:ascii="Arial" w:hAnsi="Arial" w:cs="Arial"/>
          <w:sz w:val="24"/>
          <w:szCs w:val="24"/>
        </w:rPr>
      </w:pPr>
    </w:p>
    <w:p w:rsidR="006722AF" w:rsidRPr="00345FF9" w:rsidRDefault="006722AF" w:rsidP="008E359B">
      <w:pPr>
        <w:autoSpaceDE w:val="0"/>
        <w:autoSpaceDN w:val="0"/>
        <w:adjustRightInd w:val="0"/>
        <w:spacing w:after="0" w:line="240" w:lineRule="auto"/>
        <w:jc w:val="both"/>
        <w:rPr>
          <w:rFonts w:ascii="Arial" w:hAnsi="Arial" w:cs="Arial"/>
          <w:bCs/>
          <w:sz w:val="24"/>
          <w:szCs w:val="24"/>
        </w:rPr>
      </w:pPr>
      <w:r w:rsidRPr="00345FF9">
        <w:rPr>
          <w:rFonts w:ascii="Arial" w:eastAsiaTheme="minorEastAsia" w:hAnsi="Arial" w:cs="Arial"/>
          <w:sz w:val="24"/>
          <w:szCs w:val="24"/>
          <w:lang w:eastAsia="es-CO"/>
        </w:rPr>
        <w:t xml:space="preserve">Analizado el significado que desde los documentos oficiales del programa, se tiene de las prácticas de la tecnología de Promoción social y el desacuerdo existente en los resultados materializados y sus objetivos oficiales, </w:t>
      </w:r>
      <w:r w:rsidRPr="00345FF9">
        <w:rPr>
          <w:rFonts w:ascii="Arial" w:hAnsi="Arial" w:cs="Arial"/>
          <w:bCs/>
          <w:sz w:val="24"/>
          <w:szCs w:val="24"/>
        </w:rPr>
        <w:t>lo que se está proponiendo, son reformas sustanciales que deben emprenderse en el programa desde el mismo currículo, para cambiar el sentido de las prácticas, tendientes a convertirlo en una verdadera “tecnología social” y por ende, el estudiante practicante, salga preparado intelectualmente al servicio de la comunidad; ayudándole a resolver sus problemas y necesidades y a planificar su vida. Por tanto se hace perentorio estipular los fundamentos de la investigación e</w:t>
      </w:r>
      <w:r w:rsidRPr="00345FF9">
        <w:rPr>
          <w:rFonts w:ascii="Arial" w:hAnsi="Arial" w:cs="Arial"/>
          <w:sz w:val="24"/>
          <w:szCs w:val="24"/>
        </w:rPr>
        <w:t xml:space="preserve">n el marco de la IAP, el cual deja de ser un acto unidireccional para constituirse como concepto que define, ya no una acción en sí misma, sino un proceso de reflexión-acción-reflexión, encaminado por actores que </w:t>
      </w:r>
      <w:r w:rsidRPr="00345FF9">
        <w:rPr>
          <w:rFonts w:ascii="Arial" w:hAnsi="Arial" w:cs="Arial"/>
          <w:sz w:val="24"/>
          <w:szCs w:val="24"/>
        </w:rPr>
        <w:lastRenderedPageBreak/>
        <w:t>comparten, debaten y “extienden” al otro saberes particulares. En este sentido, l</w:t>
      </w:r>
      <w:r w:rsidRPr="00345FF9">
        <w:rPr>
          <w:rFonts w:ascii="Arial" w:hAnsi="Arial" w:cs="Arial"/>
          <w:bCs/>
          <w:sz w:val="24"/>
          <w:szCs w:val="24"/>
        </w:rPr>
        <w:t>a IAP apunta a la transformación de la realidad en un esfuerzo para mejorarla y asegurar de esta manera que hombres y mujeres sean reconocidos como sujetos de su propia historia.</w:t>
      </w:r>
    </w:p>
    <w:p w:rsidR="006722AF" w:rsidRPr="00345FF9" w:rsidRDefault="006722AF" w:rsidP="008E359B">
      <w:pPr>
        <w:autoSpaceDE w:val="0"/>
        <w:autoSpaceDN w:val="0"/>
        <w:adjustRightInd w:val="0"/>
        <w:spacing w:after="0" w:line="240" w:lineRule="auto"/>
        <w:jc w:val="both"/>
        <w:rPr>
          <w:rFonts w:ascii="Arial" w:hAnsi="Arial" w:cs="Arial"/>
          <w:bCs/>
          <w:sz w:val="24"/>
          <w:szCs w:val="24"/>
        </w:rPr>
      </w:pPr>
    </w:p>
    <w:p w:rsidR="006722AF" w:rsidRPr="00345FF9" w:rsidRDefault="006722AF" w:rsidP="008E359B">
      <w:pPr>
        <w:spacing w:line="240" w:lineRule="auto"/>
        <w:jc w:val="both"/>
        <w:rPr>
          <w:rFonts w:ascii="Arial" w:eastAsia="Calibri" w:hAnsi="Arial" w:cs="Arial"/>
          <w:noProof/>
          <w:sz w:val="24"/>
          <w:szCs w:val="24"/>
        </w:rPr>
      </w:pPr>
      <w:r w:rsidRPr="00345FF9">
        <w:rPr>
          <w:rFonts w:ascii="Arial" w:eastAsia="Times New Roman" w:hAnsi="Arial" w:cs="Arial"/>
          <w:sz w:val="24"/>
          <w:szCs w:val="24"/>
          <w:lang w:eastAsia="es-ES"/>
        </w:rPr>
        <w:t xml:space="preserve">Esto además, permitiría el enriquecimiento de las prácticas pedagógicas a través de las investigaciones con producción de saberes de problemáticas cotidianas que hacen las y los estudiantes. En otras palabras, se trata de que los informes como resultados de las prácticas profesionales sean retomados por la academia, </w:t>
      </w:r>
      <w:r w:rsidRPr="00345FF9">
        <w:rPr>
          <w:rFonts w:ascii="Arial" w:eastAsia="Calibri" w:hAnsi="Arial" w:cs="Arial"/>
          <w:sz w:val="24"/>
          <w:szCs w:val="24"/>
          <w:lang w:val="es-ES"/>
        </w:rPr>
        <w:t xml:space="preserve">lo que significaría un beneficio recíproco, ya que por un lado, la sociedad se beneficia de las prácticas y por otro, la institución académica se benefician de dichos resultados para el enriquecimiento de los procesos formativos institucionales, al decir de los autores, </w:t>
      </w:r>
      <w:r w:rsidRPr="00345FF9">
        <w:rPr>
          <w:rFonts w:ascii="Arial" w:eastAsia="Calibri" w:hAnsi="Arial" w:cs="Arial"/>
          <w:noProof/>
          <w:sz w:val="24"/>
          <w:szCs w:val="24"/>
        </w:rPr>
        <w:t xml:space="preserve">Jiménez Martínez &amp; Álvarez Portilla: </w:t>
      </w:r>
      <w:r w:rsidRPr="00345FF9">
        <w:rPr>
          <w:rFonts w:ascii="Arial" w:eastAsia="Calibri" w:hAnsi="Arial" w:cs="Arial"/>
          <w:sz w:val="24"/>
          <w:szCs w:val="24"/>
        </w:rPr>
        <w:t>“una acción investigativa y pedagógica de doble vía, donde sociedad y universidad se transforman, dinamizan, crecen y se retroalimentan para conseguir beneficios mutuos (…) propiciando así “una ciencia con conciencia” y manteniendo una actitud crítica ante los problemas sociales, técnicos y empresariales y una aptitud analítica ante las soluciones planteadas para su solución”</w:t>
      </w:r>
      <w:sdt>
        <w:sdtPr>
          <w:rPr>
            <w:rFonts w:ascii="Arial" w:eastAsia="Calibri" w:hAnsi="Arial" w:cs="Arial"/>
            <w:sz w:val="24"/>
            <w:szCs w:val="24"/>
          </w:rPr>
          <w:id w:val="-1136339684"/>
          <w:citation/>
        </w:sdtPr>
        <w:sdtEndPr/>
        <w:sdtContent>
          <w:r w:rsidRPr="00345FF9">
            <w:rPr>
              <w:rFonts w:ascii="Arial" w:eastAsia="Calibri" w:hAnsi="Arial" w:cs="Arial"/>
              <w:sz w:val="24"/>
              <w:szCs w:val="24"/>
            </w:rPr>
            <w:fldChar w:fldCharType="begin"/>
          </w:r>
          <w:r w:rsidRPr="00345FF9">
            <w:rPr>
              <w:rFonts w:ascii="Arial" w:eastAsia="Calibri" w:hAnsi="Arial" w:cs="Arial"/>
              <w:sz w:val="24"/>
              <w:szCs w:val="24"/>
            </w:rPr>
            <w:instrText xml:space="preserve">CITATION Álv \p 1 \l 9226 </w:instrText>
          </w:r>
          <w:r w:rsidRPr="00345FF9">
            <w:rPr>
              <w:rFonts w:ascii="Arial" w:eastAsia="Calibri" w:hAnsi="Arial" w:cs="Arial"/>
              <w:sz w:val="24"/>
              <w:szCs w:val="24"/>
            </w:rPr>
            <w:fldChar w:fldCharType="separate"/>
          </w:r>
          <w:r w:rsidRPr="00345FF9">
            <w:rPr>
              <w:rFonts w:ascii="Arial" w:eastAsia="Calibri" w:hAnsi="Arial" w:cs="Arial"/>
              <w:noProof/>
              <w:sz w:val="24"/>
              <w:szCs w:val="24"/>
            </w:rPr>
            <w:t>(Álvarez Portilla &amp; Jiménez Martínez, 2014, pág. 1)</w:t>
          </w:r>
          <w:r w:rsidRPr="00345FF9">
            <w:rPr>
              <w:rFonts w:ascii="Arial" w:eastAsia="Calibri" w:hAnsi="Arial" w:cs="Arial"/>
              <w:sz w:val="24"/>
              <w:szCs w:val="24"/>
            </w:rPr>
            <w:fldChar w:fldCharType="end"/>
          </w:r>
        </w:sdtContent>
      </w:sdt>
      <w:r w:rsidRPr="00345FF9">
        <w:rPr>
          <w:rFonts w:ascii="Arial" w:eastAsia="Calibri" w:hAnsi="Arial" w:cs="Arial"/>
          <w:sz w:val="24"/>
          <w:szCs w:val="24"/>
        </w:rPr>
        <w:t>.</w:t>
      </w:r>
    </w:p>
    <w:p w:rsidR="006722AF" w:rsidRPr="00345FF9" w:rsidRDefault="006722AF" w:rsidP="008E359B">
      <w:pPr>
        <w:autoSpaceDE w:val="0"/>
        <w:autoSpaceDN w:val="0"/>
        <w:adjustRightInd w:val="0"/>
        <w:spacing w:after="0" w:line="240" w:lineRule="auto"/>
        <w:jc w:val="both"/>
        <w:rPr>
          <w:rFonts w:ascii="Arial" w:hAnsi="Arial" w:cs="Arial"/>
          <w:sz w:val="24"/>
          <w:szCs w:val="24"/>
          <w:shd w:val="clear" w:color="auto" w:fill="FFFFFF"/>
        </w:rPr>
      </w:pPr>
      <w:r w:rsidRPr="00345FF9">
        <w:rPr>
          <w:rFonts w:ascii="Arial" w:eastAsia="Calibri" w:hAnsi="Arial" w:cs="Arial"/>
          <w:sz w:val="24"/>
          <w:szCs w:val="24"/>
          <w:lang w:val="es-ES"/>
        </w:rPr>
        <w:t>En este orden de ideas, resulta fundamental comprender la relación que existe entre las prácticas como política institucional y la cotidianidad en la que están inmersos los participantes del proceso formativo: docentes tutores, coordinadores de prácticas y estudiantes. Este proceso resulta altamente significativo teniendo en cuenta la demanda de los contextos en los cuales aplica el conocimiento práctico. Entonces se plantea la necesidad de llevar la vida misma al proceso académico-científico y devolver a dicha cotidianidad las nuevas concepciones que se producen a partir de la fundamentación teórica.</w:t>
      </w:r>
    </w:p>
    <w:p w:rsidR="008E138F" w:rsidRDefault="008E138F" w:rsidP="008E359B">
      <w:pPr>
        <w:pStyle w:val="Prrafodelista"/>
        <w:ind w:left="765"/>
        <w:jc w:val="center"/>
        <w:rPr>
          <w:rFonts w:ascii="Arial" w:eastAsia="Calibri" w:hAnsi="Arial" w:cs="Arial"/>
          <w:b/>
        </w:rPr>
      </w:pPr>
    </w:p>
    <w:p w:rsidR="0006470C" w:rsidRPr="0006470C" w:rsidRDefault="0006470C" w:rsidP="008E359B">
      <w:pPr>
        <w:pStyle w:val="Prrafodelista"/>
        <w:ind w:left="765"/>
        <w:jc w:val="center"/>
        <w:rPr>
          <w:rFonts w:ascii="Arial" w:eastAsia="Calibri" w:hAnsi="Arial" w:cs="Arial"/>
          <w:b/>
        </w:rPr>
      </w:pPr>
      <w:r w:rsidRPr="0006470C">
        <w:rPr>
          <w:rFonts w:ascii="Arial" w:eastAsia="Calibri" w:hAnsi="Arial" w:cs="Arial"/>
          <w:b/>
        </w:rPr>
        <w:t>REFRENCIAS BIBLIOG</w:t>
      </w:r>
      <w:bookmarkStart w:id="0" w:name="_GoBack"/>
      <w:bookmarkEnd w:id="0"/>
      <w:r w:rsidRPr="0006470C">
        <w:rPr>
          <w:rFonts w:ascii="Arial" w:eastAsia="Calibri" w:hAnsi="Arial" w:cs="Arial"/>
          <w:b/>
        </w:rPr>
        <w:t xml:space="preserve">RÁFICAS  </w:t>
      </w:r>
    </w:p>
    <w:p w:rsidR="0006470C" w:rsidRPr="0006470C" w:rsidRDefault="0006470C" w:rsidP="008E359B">
      <w:pPr>
        <w:spacing w:line="240" w:lineRule="auto"/>
        <w:jc w:val="both"/>
        <w:rPr>
          <w:rFonts w:ascii="Arial" w:eastAsia="Calibri" w:hAnsi="Arial" w:cs="Arial"/>
          <w:b/>
          <w:lang w:val="es-ES"/>
        </w:rPr>
      </w:pPr>
    </w:p>
    <w:p w:rsidR="0006470C" w:rsidRPr="0006470C" w:rsidRDefault="0006470C" w:rsidP="008E359B">
      <w:pPr>
        <w:pStyle w:val="Bibliografa"/>
        <w:spacing w:line="240" w:lineRule="auto"/>
        <w:ind w:left="720" w:hanging="720"/>
        <w:rPr>
          <w:rFonts w:ascii="Arial" w:hAnsi="Arial" w:cs="Arial"/>
          <w:noProof/>
        </w:rPr>
      </w:pPr>
      <w:r w:rsidRPr="0006470C">
        <w:rPr>
          <w:rFonts w:ascii="Arial" w:hAnsi="Arial" w:cs="Arial"/>
          <w:noProof/>
        </w:rPr>
        <w:t xml:space="preserve">Alayon, N. (1980). El asistencialismo en la politica social y en el trabajo social. </w:t>
      </w:r>
      <w:r w:rsidRPr="0006470C">
        <w:rPr>
          <w:rFonts w:ascii="Arial" w:hAnsi="Arial" w:cs="Arial"/>
          <w:i/>
          <w:iCs/>
          <w:noProof/>
        </w:rPr>
        <w:t>Revista acción crítica # 7</w:t>
      </w:r>
      <w:r w:rsidRPr="0006470C">
        <w:rPr>
          <w:rFonts w:ascii="Arial" w:hAnsi="Arial" w:cs="Arial"/>
          <w:noProof/>
        </w:rPr>
        <w:t>, 01-10.</w:t>
      </w:r>
    </w:p>
    <w:p w:rsidR="0006470C" w:rsidRPr="0006470C" w:rsidRDefault="0006470C" w:rsidP="008E359B">
      <w:pPr>
        <w:pStyle w:val="Bibliografa"/>
        <w:spacing w:line="240" w:lineRule="auto"/>
        <w:ind w:left="720" w:hanging="720"/>
        <w:rPr>
          <w:rFonts w:ascii="Arial" w:hAnsi="Arial" w:cs="Arial"/>
          <w:noProof/>
        </w:rPr>
      </w:pPr>
      <w:r w:rsidRPr="0006470C">
        <w:rPr>
          <w:rFonts w:ascii="Arial" w:hAnsi="Arial" w:cs="Arial"/>
          <w:noProof/>
        </w:rPr>
        <w:t xml:space="preserve">Álvarez Portilla, G., &amp; Jiménez Martínez, S. (2014). Impacto Social de las Prácticas Profesionales de Ingeniería de Sistemas de la Universidad Simón Bolívar. </w:t>
      </w:r>
      <w:r w:rsidRPr="0006470C">
        <w:rPr>
          <w:rFonts w:ascii="Arial" w:hAnsi="Arial" w:cs="Arial"/>
          <w:i/>
          <w:iCs/>
          <w:noProof/>
        </w:rPr>
        <w:t>VIII Encuentro Nacional de Prácticas</w:t>
      </w:r>
      <w:r w:rsidRPr="0006470C">
        <w:rPr>
          <w:rFonts w:ascii="Arial" w:hAnsi="Arial" w:cs="Arial"/>
          <w:noProof/>
        </w:rPr>
        <w:t>. Barranquilla: Universidad Simón Bolívar.</w:t>
      </w:r>
    </w:p>
    <w:p w:rsidR="0006470C" w:rsidRPr="0006470C" w:rsidRDefault="0006470C" w:rsidP="008E359B">
      <w:pPr>
        <w:pStyle w:val="Bibliografa"/>
        <w:spacing w:line="240" w:lineRule="auto"/>
        <w:ind w:left="720" w:hanging="720"/>
        <w:rPr>
          <w:rFonts w:ascii="Arial" w:hAnsi="Arial" w:cs="Arial"/>
          <w:noProof/>
        </w:rPr>
      </w:pPr>
      <w:r w:rsidRPr="0006470C">
        <w:rPr>
          <w:rFonts w:ascii="Arial" w:hAnsi="Arial" w:cs="Arial"/>
          <w:noProof/>
        </w:rPr>
        <w:t xml:space="preserve">Carvajal, L. (13 de Julio de 2013). </w:t>
      </w:r>
      <w:r w:rsidRPr="0006470C">
        <w:rPr>
          <w:rFonts w:ascii="Arial" w:hAnsi="Arial" w:cs="Arial"/>
          <w:i/>
          <w:iCs/>
          <w:noProof/>
        </w:rPr>
        <w:t>¿Que es tecnología social?</w:t>
      </w:r>
      <w:r w:rsidRPr="0006470C">
        <w:rPr>
          <w:rFonts w:ascii="Arial" w:hAnsi="Arial" w:cs="Arial"/>
          <w:noProof/>
        </w:rPr>
        <w:t xml:space="preserve"> Obtenido de Lizardo Carvajal: http://www.lizardo-carvajal.com/que-es-la-tecnologia-social/</w:t>
      </w:r>
    </w:p>
    <w:p w:rsidR="0006470C" w:rsidRPr="0006470C" w:rsidRDefault="0006470C" w:rsidP="008E359B">
      <w:pPr>
        <w:pStyle w:val="Bibliografa"/>
        <w:spacing w:line="240" w:lineRule="auto"/>
        <w:ind w:left="720" w:hanging="720"/>
        <w:rPr>
          <w:rFonts w:ascii="Arial" w:hAnsi="Arial" w:cs="Arial"/>
          <w:noProof/>
        </w:rPr>
      </w:pPr>
      <w:r w:rsidRPr="0006470C">
        <w:rPr>
          <w:rFonts w:ascii="Arial" w:hAnsi="Arial" w:cs="Arial"/>
          <w:noProof/>
        </w:rPr>
        <w:t xml:space="preserve">Castro, B. (2007). Los inicios de la asistencia social en Colombia. </w:t>
      </w:r>
      <w:r w:rsidRPr="0006470C">
        <w:rPr>
          <w:rFonts w:ascii="Arial" w:hAnsi="Arial" w:cs="Arial"/>
          <w:i/>
          <w:iCs/>
          <w:noProof/>
        </w:rPr>
        <w:t>la revista CS, Universidad ICESI</w:t>
      </w:r>
      <w:r w:rsidRPr="0006470C">
        <w:rPr>
          <w:rFonts w:ascii="Arial" w:hAnsi="Arial" w:cs="Arial"/>
          <w:noProof/>
        </w:rPr>
        <w:t>, pp. 157 – 188. Recuperado el 20 de Julio de 2013, de www.icesi.edu.co/revista_cs.</w:t>
      </w:r>
    </w:p>
    <w:p w:rsidR="0006470C" w:rsidRPr="0006470C" w:rsidRDefault="0006470C" w:rsidP="008E359B">
      <w:pPr>
        <w:pStyle w:val="Bibliografa"/>
        <w:spacing w:line="240" w:lineRule="auto"/>
        <w:ind w:left="720" w:hanging="720"/>
        <w:rPr>
          <w:rFonts w:ascii="Arial" w:hAnsi="Arial" w:cs="Arial"/>
          <w:noProof/>
        </w:rPr>
      </w:pPr>
      <w:r w:rsidRPr="0006470C">
        <w:rPr>
          <w:rFonts w:ascii="Arial" w:hAnsi="Arial" w:cs="Arial"/>
          <w:noProof/>
        </w:rPr>
        <w:t xml:space="preserve">Ezequiel, A.-e. (1995). </w:t>
      </w:r>
      <w:r w:rsidRPr="0006470C">
        <w:rPr>
          <w:rFonts w:ascii="Arial" w:hAnsi="Arial" w:cs="Arial"/>
          <w:i/>
          <w:iCs/>
          <w:noProof/>
        </w:rPr>
        <w:t>Diccionario del trabajo social.</w:t>
      </w:r>
      <w:r w:rsidRPr="0006470C">
        <w:rPr>
          <w:rFonts w:ascii="Arial" w:hAnsi="Arial" w:cs="Arial"/>
          <w:noProof/>
        </w:rPr>
        <w:t xml:space="preserve"> Argentina: Lumen Argentina .</w:t>
      </w:r>
    </w:p>
    <w:p w:rsidR="0006470C" w:rsidRPr="0006470C" w:rsidRDefault="0006470C" w:rsidP="008E359B">
      <w:pPr>
        <w:pStyle w:val="Bibliografa"/>
        <w:spacing w:line="240" w:lineRule="auto"/>
        <w:ind w:left="720" w:hanging="720"/>
        <w:rPr>
          <w:rFonts w:ascii="Arial" w:hAnsi="Arial" w:cs="Arial"/>
          <w:noProof/>
        </w:rPr>
      </w:pPr>
      <w:r w:rsidRPr="0006470C">
        <w:rPr>
          <w:rFonts w:ascii="Arial" w:hAnsi="Arial" w:cs="Arial"/>
          <w:noProof/>
        </w:rPr>
        <w:t xml:space="preserve">Fals Borda, O. (1991). </w:t>
      </w:r>
      <w:r w:rsidRPr="0006470C">
        <w:rPr>
          <w:rFonts w:ascii="Arial" w:hAnsi="Arial" w:cs="Arial"/>
          <w:i/>
          <w:iCs/>
          <w:noProof/>
        </w:rPr>
        <w:t>Acción y conocimiento: Rompiendo el monopolio con la IAP.</w:t>
      </w:r>
      <w:r w:rsidRPr="0006470C">
        <w:rPr>
          <w:rFonts w:ascii="Arial" w:hAnsi="Arial" w:cs="Arial"/>
          <w:noProof/>
        </w:rPr>
        <w:t xml:space="preserve"> Bogotá: Rahman.</w:t>
      </w:r>
    </w:p>
    <w:p w:rsidR="0006470C" w:rsidRPr="0006470C" w:rsidRDefault="0006470C" w:rsidP="008E359B">
      <w:pPr>
        <w:spacing w:line="240" w:lineRule="auto"/>
        <w:rPr>
          <w:rFonts w:ascii="Arial" w:hAnsi="Arial" w:cs="Arial"/>
          <w:noProof/>
        </w:rPr>
      </w:pPr>
      <w:r w:rsidRPr="0006470C">
        <w:rPr>
          <w:rFonts w:ascii="Arial" w:hAnsi="Arial" w:cs="Arial"/>
          <w:noProof/>
        </w:rPr>
        <w:lastRenderedPageBreak/>
        <w:t xml:space="preserve">Freire, P. (1993). </w:t>
      </w:r>
      <w:r w:rsidRPr="0006470C">
        <w:rPr>
          <w:rFonts w:ascii="Arial" w:hAnsi="Arial" w:cs="Arial"/>
          <w:i/>
          <w:iCs/>
          <w:noProof/>
        </w:rPr>
        <w:t>Pedagogía de la esperanza: un encuentro con pedagogía del oprimido.</w:t>
      </w:r>
      <w:r w:rsidRPr="0006470C">
        <w:rPr>
          <w:rFonts w:ascii="Arial" w:hAnsi="Arial" w:cs="Arial"/>
          <w:noProof/>
        </w:rPr>
        <w:t xml:space="preserve"> Mexico: Siglo XXI.</w:t>
      </w:r>
    </w:p>
    <w:p w:rsidR="0006470C" w:rsidRPr="0006470C" w:rsidRDefault="0006470C" w:rsidP="008E359B">
      <w:pPr>
        <w:spacing w:line="240" w:lineRule="auto"/>
        <w:rPr>
          <w:rFonts w:ascii="Arial" w:hAnsi="Arial" w:cs="Arial"/>
          <w:noProof/>
        </w:rPr>
      </w:pPr>
      <w:r w:rsidRPr="0006470C">
        <w:rPr>
          <w:rFonts w:ascii="Arial" w:hAnsi="Arial" w:cs="Arial"/>
          <w:noProof/>
        </w:rPr>
        <w:t xml:space="preserve">Kirchner, A. (2013). </w:t>
      </w:r>
      <w:r w:rsidRPr="0006470C">
        <w:rPr>
          <w:rFonts w:ascii="Arial" w:hAnsi="Arial" w:cs="Arial"/>
          <w:i/>
          <w:iCs/>
          <w:noProof/>
        </w:rPr>
        <w:t>Foro Latinoamericano</w:t>
      </w:r>
      <w:r w:rsidRPr="0006470C">
        <w:rPr>
          <w:rFonts w:ascii="Arial" w:hAnsi="Arial" w:cs="Arial"/>
          <w:noProof/>
        </w:rPr>
        <w:t>. Obtenido de:   http://forolatinoamerica.desarrollosocial.gov.ar/</w:t>
      </w:r>
    </w:p>
    <w:p w:rsidR="0006470C" w:rsidRPr="0006470C" w:rsidRDefault="0006470C" w:rsidP="008E359B">
      <w:pPr>
        <w:pStyle w:val="Bibliografa"/>
        <w:spacing w:line="240" w:lineRule="auto"/>
        <w:ind w:left="720" w:hanging="720"/>
        <w:rPr>
          <w:rFonts w:ascii="Arial" w:hAnsi="Arial" w:cs="Arial"/>
          <w:noProof/>
        </w:rPr>
      </w:pPr>
      <w:r w:rsidRPr="0006470C">
        <w:rPr>
          <w:rFonts w:ascii="Arial" w:hAnsi="Arial" w:cs="Arial"/>
          <w:noProof/>
        </w:rPr>
        <w:t xml:space="preserve">Lewin, K. (1946). </w:t>
      </w:r>
      <w:r w:rsidRPr="0006470C">
        <w:rPr>
          <w:rFonts w:ascii="Arial" w:hAnsi="Arial" w:cs="Arial"/>
          <w:i/>
          <w:iCs/>
          <w:noProof/>
        </w:rPr>
        <w:t>La investigación-acción y los problemas de las minorías.</w:t>
      </w:r>
      <w:r w:rsidRPr="0006470C">
        <w:rPr>
          <w:rFonts w:ascii="Arial" w:hAnsi="Arial" w:cs="Arial"/>
          <w:noProof/>
        </w:rPr>
        <w:t xml:space="preserve"> España: Popular. (Consultado en Septiembre de 2014). </w:t>
      </w:r>
      <w:r w:rsidRPr="0006470C">
        <w:rPr>
          <w:rFonts w:ascii="Arial" w:hAnsi="Arial" w:cs="Arial"/>
          <w:i/>
          <w:iCs/>
          <w:noProof/>
        </w:rPr>
        <w:t>Ley 749 de 2002 - Ministerio de Educación Nacional.</w:t>
      </w:r>
      <w:r w:rsidRPr="0006470C">
        <w:rPr>
          <w:rFonts w:ascii="Arial" w:hAnsi="Arial" w:cs="Arial"/>
          <w:noProof/>
        </w:rPr>
        <w:t xml:space="preserve"> Bogotá: </w:t>
      </w:r>
      <w:hyperlink r:id="rId11" w:history="1">
        <w:r w:rsidRPr="0006470C">
          <w:rPr>
            <w:rStyle w:val="Hipervnculo"/>
            <w:rFonts w:ascii="Arial" w:hAnsi="Arial" w:cs="Arial"/>
            <w:noProof/>
          </w:rPr>
          <w:t>www.mineducacion.gov.co</w:t>
        </w:r>
      </w:hyperlink>
      <w:r w:rsidRPr="0006470C">
        <w:rPr>
          <w:rFonts w:ascii="Arial" w:hAnsi="Arial" w:cs="Arial"/>
          <w:noProof/>
        </w:rPr>
        <w:t>.</w:t>
      </w:r>
    </w:p>
    <w:p w:rsidR="0006470C" w:rsidRPr="0006470C" w:rsidRDefault="0006470C" w:rsidP="008E359B">
      <w:pPr>
        <w:pStyle w:val="Bibliografa"/>
        <w:spacing w:line="240" w:lineRule="auto"/>
        <w:ind w:left="720" w:hanging="720"/>
        <w:rPr>
          <w:rFonts w:ascii="Arial" w:hAnsi="Arial" w:cs="Arial"/>
          <w:noProof/>
        </w:rPr>
      </w:pPr>
      <w:r w:rsidRPr="0006470C">
        <w:rPr>
          <w:rFonts w:ascii="Arial" w:hAnsi="Arial" w:cs="Arial"/>
          <w:noProof/>
        </w:rPr>
        <w:t xml:space="preserve">Núñez Jover, J. (2014). </w:t>
      </w:r>
      <w:r w:rsidRPr="0006470C">
        <w:rPr>
          <w:rFonts w:ascii="Arial" w:hAnsi="Arial" w:cs="Arial"/>
          <w:i/>
          <w:iCs/>
          <w:noProof/>
        </w:rPr>
        <w:t>La ciencia y la tecnología como procesos sociales. Lo que la educación científica no debería olvidar.</w:t>
      </w:r>
      <w:r w:rsidRPr="0006470C">
        <w:rPr>
          <w:rFonts w:ascii="Arial" w:hAnsi="Arial" w:cs="Arial"/>
          <w:noProof/>
        </w:rPr>
        <w:t xml:space="preserve"> Recuperado el 11 de Septiembre de 2014, de http://www.oei.es/salactsi.</w:t>
      </w:r>
    </w:p>
    <w:p w:rsidR="0006470C" w:rsidRPr="0006470C" w:rsidRDefault="0006470C" w:rsidP="008E359B">
      <w:pPr>
        <w:pStyle w:val="Bibliografa"/>
        <w:spacing w:line="240" w:lineRule="auto"/>
        <w:ind w:left="720" w:hanging="720"/>
        <w:rPr>
          <w:rFonts w:ascii="Arial" w:hAnsi="Arial" w:cs="Arial"/>
          <w:noProof/>
        </w:rPr>
      </w:pPr>
      <w:r w:rsidRPr="0006470C">
        <w:rPr>
          <w:rFonts w:ascii="Arial" w:hAnsi="Arial" w:cs="Arial"/>
          <w:noProof/>
        </w:rPr>
        <w:t xml:space="preserve">Rivas, R. (2010). El trabajo social como tecnología social y disciplina. </w:t>
      </w:r>
      <w:r w:rsidRPr="0006470C">
        <w:rPr>
          <w:rFonts w:ascii="Arial" w:hAnsi="Arial" w:cs="Arial"/>
          <w:i/>
          <w:iCs/>
          <w:noProof/>
        </w:rPr>
        <w:t>Margen 57</w:t>
      </w:r>
      <w:r w:rsidRPr="0006470C">
        <w:rPr>
          <w:rFonts w:ascii="Arial" w:hAnsi="Arial" w:cs="Arial"/>
          <w:noProof/>
        </w:rPr>
        <w:t>, 21.</w:t>
      </w:r>
    </w:p>
    <w:p w:rsidR="0006470C" w:rsidRPr="0006470C" w:rsidRDefault="0006470C" w:rsidP="008E359B">
      <w:pPr>
        <w:pStyle w:val="Bibliografa"/>
        <w:spacing w:line="240" w:lineRule="auto"/>
        <w:ind w:left="720" w:hanging="720"/>
        <w:rPr>
          <w:rFonts w:ascii="Arial" w:hAnsi="Arial" w:cs="Arial"/>
          <w:noProof/>
        </w:rPr>
      </w:pPr>
      <w:r w:rsidRPr="0006470C">
        <w:rPr>
          <w:rFonts w:ascii="Arial" w:hAnsi="Arial" w:cs="Arial"/>
          <w:noProof/>
        </w:rPr>
        <w:t xml:space="preserve">Safford, F. (1989). </w:t>
      </w:r>
      <w:r w:rsidRPr="0006470C">
        <w:rPr>
          <w:rFonts w:ascii="Arial" w:hAnsi="Arial" w:cs="Arial"/>
          <w:i/>
          <w:iCs/>
          <w:noProof/>
        </w:rPr>
        <w:t>El ideal de lo práctico. El desafío de formar una élite técnica y empresarial en Colombia.</w:t>
      </w:r>
      <w:r w:rsidRPr="0006470C">
        <w:rPr>
          <w:rFonts w:ascii="Arial" w:hAnsi="Arial" w:cs="Arial"/>
          <w:noProof/>
        </w:rPr>
        <w:t xml:space="preserve"> Bogotá: Empresa Editorial Universidad Nacional-El Ancora Editores.</w:t>
      </w:r>
    </w:p>
    <w:p w:rsidR="0006470C" w:rsidRPr="0006470C" w:rsidRDefault="0006470C" w:rsidP="008E359B">
      <w:pPr>
        <w:pStyle w:val="Bibliografa"/>
        <w:spacing w:line="240" w:lineRule="auto"/>
        <w:ind w:left="720" w:hanging="720"/>
        <w:rPr>
          <w:rFonts w:ascii="Arial" w:hAnsi="Arial" w:cs="Arial"/>
          <w:noProof/>
        </w:rPr>
      </w:pPr>
      <w:r w:rsidRPr="0006470C">
        <w:rPr>
          <w:rFonts w:ascii="Arial" w:hAnsi="Arial" w:cs="Arial"/>
          <w:noProof/>
        </w:rPr>
        <w:t xml:space="preserve">Tello, N. (2003). </w:t>
      </w:r>
      <w:r w:rsidRPr="0006470C">
        <w:rPr>
          <w:rFonts w:ascii="Arial" w:hAnsi="Arial" w:cs="Arial"/>
          <w:i/>
          <w:iCs/>
          <w:noProof/>
        </w:rPr>
        <w:t>Trabajo Social, Disciplina del conocimiento.</w:t>
      </w:r>
      <w:r w:rsidRPr="0006470C">
        <w:rPr>
          <w:rFonts w:ascii="Arial" w:hAnsi="Arial" w:cs="Arial"/>
          <w:noProof/>
        </w:rPr>
        <w:t xml:space="preserve"> Mexico : Universidad Nacional Autonoma de Mexico .</w:t>
      </w:r>
    </w:p>
    <w:p w:rsidR="0006470C" w:rsidRPr="0006470C" w:rsidRDefault="0006470C" w:rsidP="008E359B">
      <w:pPr>
        <w:pStyle w:val="Bibliografa"/>
        <w:spacing w:line="240" w:lineRule="auto"/>
        <w:ind w:left="720" w:hanging="720"/>
        <w:rPr>
          <w:rFonts w:ascii="Arial" w:hAnsi="Arial" w:cs="Arial"/>
          <w:noProof/>
        </w:rPr>
      </w:pPr>
      <w:r w:rsidRPr="0006470C">
        <w:rPr>
          <w:rFonts w:ascii="Arial" w:hAnsi="Arial" w:cs="Arial"/>
          <w:noProof/>
        </w:rPr>
        <w:t xml:space="preserve">Universidad de los Andes. Centro de trayectoria social . (2007). </w:t>
      </w:r>
      <w:r w:rsidRPr="0006470C">
        <w:rPr>
          <w:rFonts w:ascii="Arial" w:hAnsi="Arial" w:cs="Arial"/>
          <w:i/>
          <w:iCs/>
          <w:noProof/>
        </w:rPr>
        <w:t>La experiencia de práctica: una etapa imprescindible en la formación profesional</w:t>
      </w:r>
      <w:r w:rsidRPr="0006470C">
        <w:rPr>
          <w:rFonts w:ascii="Arial" w:hAnsi="Arial" w:cs="Arial"/>
          <w:noProof/>
        </w:rPr>
        <w:t>.</w:t>
      </w:r>
    </w:p>
    <w:p w:rsidR="0006470C" w:rsidRPr="0006470C" w:rsidRDefault="0006470C" w:rsidP="008E359B">
      <w:pPr>
        <w:tabs>
          <w:tab w:val="left" w:pos="5846"/>
        </w:tabs>
        <w:spacing w:line="240" w:lineRule="auto"/>
        <w:rPr>
          <w:rFonts w:ascii="Arial" w:eastAsia="Calibri" w:hAnsi="Arial" w:cs="Arial"/>
          <w:b/>
          <w:lang w:eastAsia="es-CO"/>
        </w:rPr>
      </w:pPr>
      <w:r w:rsidRPr="0006470C">
        <w:rPr>
          <w:rFonts w:ascii="Arial" w:hAnsi="Arial" w:cs="Arial"/>
          <w:noProof/>
        </w:rPr>
        <w:tab/>
      </w:r>
    </w:p>
    <w:p w:rsidR="00B94B2F" w:rsidRPr="0006470C" w:rsidRDefault="00B94B2F" w:rsidP="008E359B">
      <w:pPr>
        <w:spacing w:line="240" w:lineRule="auto"/>
        <w:jc w:val="center"/>
        <w:rPr>
          <w:rFonts w:ascii="Arial" w:hAnsi="Arial" w:cs="Arial"/>
          <w:b/>
        </w:rPr>
      </w:pPr>
    </w:p>
    <w:sectPr w:rsidR="00B94B2F" w:rsidRPr="0006470C">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1E4" w:rsidRDefault="00AE41E4" w:rsidP="006722AF">
      <w:pPr>
        <w:spacing w:after="0" w:line="240" w:lineRule="auto"/>
      </w:pPr>
      <w:r>
        <w:separator/>
      </w:r>
    </w:p>
  </w:endnote>
  <w:endnote w:type="continuationSeparator" w:id="0">
    <w:p w:rsidR="00AE41E4" w:rsidRDefault="00AE41E4" w:rsidP="00672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1E4" w:rsidRDefault="00AE41E4" w:rsidP="006722AF">
      <w:pPr>
        <w:spacing w:after="0" w:line="240" w:lineRule="auto"/>
      </w:pPr>
      <w:r>
        <w:separator/>
      </w:r>
    </w:p>
  </w:footnote>
  <w:footnote w:type="continuationSeparator" w:id="0">
    <w:p w:rsidR="00AE41E4" w:rsidRDefault="00AE41E4" w:rsidP="006722AF">
      <w:pPr>
        <w:spacing w:after="0" w:line="240" w:lineRule="auto"/>
      </w:pPr>
      <w:r>
        <w:continuationSeparator/>
      </w:r>
    </w:p>
  </w:footnote>
  <w:footnote w:id="1">
    <w:p w:rsidR="006722AF" w:rsidRPr="00C7042A" w:rsidRDefault="006722AF" w:rsidP="006722AF">
      <w:pPr>
        <w:spacing w:line="240" w:lineRule="auto"/>
        <w:jc w:val="both"/>
        <w:textAlignment w:val="baseline"/>
        <w:rPr>
          <w:rFonts w:ascii="Arial" w:eastAsia="Times New Roman" w:hAnsi="Arial" w:cs="Arial"/>
          <w:sz w:val="18"/>
          <w:szCs w:val="18"/>
          <w:lang w:eastAsia="es-CO"/>
        </w:rPr>
      </w:pPr>
      <w:r w:rsidRPr="00C7042A">
        <w:rPr>
          <w:rStyle w:val="Refdenotaalpie"/>
          <w:rFonts w:ascii="Arial" w:hAnsi="Arial" w:cs="Arial"/>
          <w:sz w:val="18"/>
          <w:szCs w:val="18"/>
        </w:rPr>
        <w:footnoteRef/>
      </w:r>
      <w:r w:rsidRPr="00C7042A">
        <w:rPr>
          <w:rFonts w:ascii="Arial" w:hAnsi="Arial" w:cs="Arial"/>
          <w:sz w:val="18"/>
          <w:szCs w:val="18"/>
        </w:rPr>
        <w:t xml:space="preserve"> </w:t>
      </w:r>
      <w:r w:rsidRPr="00C7042A">
        <w:rPr>
          <w:rFonts w:ascii="Arial" w:hAnsi="Arial" w:cs="Arial"/>
          <w:sz w:val="18"/>
          <w:szCs w:val="18"/>
          <w:shd w:val="clear" w:color="auto" w:fill="FFFFFF"/>
        </w:rPr>
        <w:t>La dimensión de lo instituido significa una estructura ya dada. Es lo determinado, representa una fuerza que se perpetua de un modo estricto, alejado de todo cambio.</w:t>
      </w:r>
      <w:r w:rsidRPr="00C7042A">
        <w:rPr>
          <w:rFonts w:ascii="Arial" w:hAnsi="Arial" w:cs="Arial"/>
          <w:sz w:val="18"/>
          <w:szCs w:val="18"/>
        </w:rPr>
        <w:br/>
      </w:r>
      <w:r w:rsidRPr="00C7042A">
        <w:rPr>
          <w:rFonts w:ascii="Arial" w:hAnsi="Arial" w:cs="Arial"/>
          <w:sz w:val="18"/>
          <w:szCs w:val="18"/>
          <w:shd w:val="clear" w:color="auto" w:fill="FFFFFF"/>
        </w:rPr>
        <w:t>Por su parte, la dimensión de lo instituyente es una fuerza que se manifiesta como protesta que va en contra de lo instituido. Se podría decir que, si lo establecido es lo instituido, lo que se quiere establecer es lo instituyente.</w:t>
      </w:r>
      <w:r w:rsidRPr="00C7042A">
        <w:rPr>
          <w:rStyle w:val="apple-converted-space"/>
          <w:rFonts w:ascii="Arial" w:hAnsi="Arial" w:cs="Arial"/>
          <w:sz w:val="18"/>
          <w:szCs w:val="18"/>
          <w:shd w:val="clear" w:color="auto" w:fill="FFFFFF"/>
        </w:rPr>
        <w:t> </w:t>
      </w:r>
      <w:r w:rsidRPr="00C7042A">
        <w:rPr>
          <w:rFonts w:ascii="Arial" w:hAnsi="Arial" w:cs="Arial"/>
          <w:sz w:val="18"/>
          <w:szCs w:val="18"/>
          <w:shd w:val="clear" w:color="auto" w:fill="FFFFFF"/>
        </w:rPr>
        <w:t xml:space="preserve">Lo instituyente provoca un cambio frente a lo instituido. Ver: Fraga, </w:t>
      </w:r>
      <w:r w:rsidRPr="00C7042A">
        <w:rPr>
          <w:rFonts w:ascii="Arial" w:eastAsia="Times New Roman" w:hAnsi="Arial" w:cs="Arial"/>
          <w:sz w:val="18"/>
          <w:szCs w:val="18"/>
          <w:bdr w:val="none" w:sz="0" w:space="0" w:color="auto" w:frame="1"/>
          <w:lang w:eastAsia="es-CO"/>
        </w:rPr>
        <w:t>Fernando</w:t>
      </w:r>
      <w:r w:rsidRPr="00C7042A">
        <w:rPr>
          <w:rFonts w:ascii="Arial" w:eastAsia="Times New Roman" w:hAnsi="Arial" w:cs="Arial"/>
          <w:sz w:val="18"/>
          <w:szCs w:val="18"/>
          <w:lang w:eastAsia="es-CO"/>
        </w:rPr>
        <w:t xml:space="preserve">. </w:t>
      </w:r>
      <w:r>
        <w:rPr>
          <w:rFonts w:ascii="Arial" w:eastAsia="Times New Roman" w:hAnsi="Arial" w:cs="Arial"/>
          <w:sz w:val="18"/>
          <w:szCs w:val="18"/>
          <w:lang w:eastAsia="es-CO"/>
        </w:rPr>
        <w:t>“</w:t>
      </w:r>
      <w:r w:rsidRPr="00B33CCB">
        <w:rPr>
          <w:rFonts w:ascii="Arial" w:hAnsi="Arial" w:cs="Arial"/>
          <w:sz w:val="18"/>
          <w:szCs w:val="18"/>
          <w:shd w:val="clear" w:color="auto" w:fill="FFFFFF"/>
        </w:rPr>
        <w:t>I</w:t>
      </w:r>
      <w:r w:rsidRPr="00B33CCB">
        <w:rPr>
          <w:rFonts w:ascii="Arial" w:eastAsia="Times New Roman" w:hAnsi="Arial" w:cs="Arial"/>
          <w:bCs/>
          <w:spacing w:val="-15"/>
          <w:kern w:val="36"/>
          <w:sz w:val="18"/>
          <w:szCs w:val="18"/>
          <w:lang w:eastAsia="es-CO"/>
        </w:rPr>
        <w:t>nstituido instituyente</w:t>
      </w:r>
      <w:r>
        <w:rPr>
          <w:rFonts w:ascii="Arial" w:eastAsia="Times New Roman" w:hAnsi="Arial" w:cs="Arial"/>
          <w:bCs/>
          <w:spacing w:val="-15"/>
          <w:kern w:val="36"/>
          <w:sz w:val="18"/>
          <w:szCs w:val="18"/>
          <w:lang w:eastAsia="es-CO"/>
        </w:rPr>
        <w:t>”</w:t>
      </w:r>
      <w:r w:rsidRPr="00B33CCB">
        <w:rPr>
          <w:rFonts w:ascii="Arial" w:eastAsia="Times New Roman" w:hAnsi="Arial" w:cs="Arial"/>
          <w:bCs/>
          <w:spacing w:val="-15"/>
          <w:kern w:val="36"/>
          <w:sz w:val="18"/>
          <w:szCs w:val="18"/>
          <w:lang w:eastAsia="es-CO"/>
        </w:rPr>
        <w:t>.</w:t>
      </w:r>
      <w:r w:rsidRPr="00C7042A">
        <w:rPr>
          <w:rFonts w:ascii="Arial" w:eastAsia="Times New Roman" w:hAnsi="Arial" w:cs="Arial"/>
          <w:b/>
          <w:bCs/>
          <w:spacing w:val="-15"/>
          <w:kern w:val="36"/>
          <w:sz w:val="18"/>
          <w:szCs w:val="18"/>
          <w:lang w:eastAsia="es-CO"/>
        </w:rPr>
        <w:t xml:space="preserve"> j</w:t>
      </w:r>
      <w:r w:rsidRPr="00C7042A">
        <w:rPr>
          <w:rFonts w:ascii="Arial" w:eastAsia="Times New Roman" w:hAnsi="Arial" w:cs="Arial"/>
          <w:sz w:val="18"/>
          <w:szCs w:val="18"/>
          <w:bdr w:val="none" w:sz="0" w:space="0" w:color="auto" w:frame="1"/>
          <w:lang w:eastAsia="es-CO"/>
        </w:rPr>
        <w:t>un. 2011</w:t>
      </w:r>
      <w:r w:rsidRPr="00C7042A">
        <w:rPr>
          <w:rFonts w:ascii="Arial" w:eastAsia="Times New Roman" w:hAnsi="Arial" w:cs="Arial"/>
          <w:sz w:val="18"/>
          <w:szCs w:val="18"/>
          <w:lang w:eastAsia="es-CO"/>
        </w:rPr>
        <w:t>. http://www.buenastareas.com/.</w:t>
      </w:r>
    </w:p>
    <w:p w:rsidR="006722AF" w:rsidRPr="00C7042A" w:rsidRDefault="006722AF" w:rsidP="006722AF">
      <w:pPr>
        <w:pStyle w:val="Textonotapie"/>
        <w:jc w:val="both"/>
        <w:rPr>
          <w:rFonts w:ascii="Arial" w:hAnsi="Arial" w:cs="Arial"/>
          <w:sz w:val="18"/>
          <w:szCs w:val="18"/>
          <w:lang w:val="es-MX"/>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7748E"/>
    <w:multiLevelType w:val="hybridMultilevel"/>
    <w:tmpl w:val="5D3C28D6"/>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nsid w:val="1BAC5ADC"/>
    <w:multiLevelType w:val="hybridMultilevel"/>
    <w:tmpl w:val="D55E0416"/>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nsid w:val="262769B0"/>
    <w:multiLevelType w:val="hybridMultilevel"/>
    <w:tmpl w:val="23EA3EA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5DE31B99"/>
    <w:multiLevelType w:val="hybridMultilevel"/>
    <w:tmpl w:val="C2A8439C"/>
    <w:lvl w:ilvl="0" w:tplc="080A000B">
      <w:start w:val="1"/>
      <w:numFmt w:val="bullet"/>
      <w:lvlText w:val=""/>
      <w:lvlJc w:val="left"/>
      <w:pPr>
        <w:ind w:left="360" w:hanging="360"/>
      </w:pPr>
      <w:rPr>
        <w:rFonts w:ascii="Wingdings" w:hAnsi="Wingding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nsid w:val="76FC016A"/>
    <w:multiLevelType w:val="hybridMultilevel"/>
    <w:tmpl w:val="BB72B61E"/>
    <w:lvl w:ilvl="0" w:tplc="080A000B">
      <w:start w:val="1"/>
      <w:numFmt w:val="bullet"/>
      <w:lvlText w:val=""/>
      <w:lvlJc w:val="left"/>
      <w:pPr>
        <w:ind w:left="360" w:hanging="360"/>
      </w:pPr>
      <w:rPr>
        <w:rFonts w:ascii="Wingdings" w:hAnsi="Wingding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nsid w:val="7B4D1513"/>
    <w:multiLevelType w:val="multilevel"/>
    <w:tmpl w:val="47E47886"/>
    <w:lvl w:ilvl="0">
      <w:start w:val="1"/>
      <w:numFmt w:val="decimal"/>
      <w:lvlText w:val="%1."/>
      <w:lvlJc w:val="left"/>
      <w:pPr>
        <w:ind w:left="1125" w:hanging="360"/>
      </w:pPr>
      <w:rPr>
        <w:rFonts w:hint="default"/>
      </w:rPr>
    </w:lvl>
    <w:lvl w:ilvl="1">
      <w:start w:val="1"/>
      <w:numFmt w:val="decimal"/>
      <w:isLgl/>
      <w:lvlText w:val="%1.%2."/>
      <w:lvlJc w:val="left"/>
      <w:pPr>
        <w:ind w:left="1485" w:hanging="360"/>
      </w:pPr>
      <w:rPr>
        <w:rFonts w:hint="default"/>
      </w:rPr>
    </w:lvl>
    <w:lvl w:ilvl="2">
      <w:start w:val="1"/>
      <w:numFmt w:val="decimal"/>
      <w:isLgl/>
      <w:lvlText w:val="%1.%2.%3."/>
      <w:lvlJc w:val="left"/>
      <w:pPr>
        <w:ind w:left="2205" w:hanging="720"/>
      </w:pPr>
      <w:rPr>
        <w:rFonts w:hint="default"/>
      </w:rPr>
    </w:lvl>
    <w:lvl w:ilvl="3">
      <w:start w:val="1"/>
      <w:numFmt w:val="decimal"/>
      <w:isLgl/>
      <w:lvlText w:val="%1.%2.%3.%4."/>
      <w:lvlJc w:val="left"/>
      <w:pPr>
        <w:ind w:left="2565" w:hanging="720"/>
      </w:pPr>
      <w:rPr>
        <w:rFonts w:hint="default"/>
      </w:rPr>
    </w:lvl>
    <w:lvl w:ilvl="4">
      <w:start w:val="1"/>
      <w:numFmt w:val="decimal"/>
      <w:isLgl/>
      <w:lvlText w:val="%1.%2.%3.%4.%5."/>
      <w:lvlJc w:val="left"/>
      <w:pPr>
        <w:ind w:left="3285" w:hanging="1080"/>
      </w:pPr>
      <w:rPr>
        <w:rFonts w:hint="default"/>
      </w:rPr>
    </w:lvl>
    <w:lvl w:ilvl="5">
      <w:start w:val="1"/>
      <w:numFmt w:val="decimal"/>
      <w:isLgl/>
      <w:lvlText w:val="%1.%2.%3.%4.%5.%6."/>
      <w:lvlJc w:val="left"/>
      <w:pPr>
        <w:ind w:left="3645" w:hanging="1080"/>
      </w:pPr>
      <w:rPr>
        <w:rFonts w:hint="default"/>
      </w:rPr>
    </w:lvl>
    <w:lvl w:ilvl="6">
      <w:start w:val="1"/>
      <w:numFmt w:val="decimal"/>
      <w:isLgl/>
      <w:lvlText w:val="%1.%2.%3.%4.%5.%6.%7."/>
      <w:lvlJc w:val="left"/>
      <w:pPr>
        <w:ind w:left="4365" w:hanging="1440"/>
      </w:pPr>
      <w:rPr>
        <w:rFonts w:hint="default"/>
      </w:rPr>
    </w:lvl>
    <w:lvl w:ilvl="7">
      <w:start w:val="1"/>
      <w:numFmt w:val="decimal"/>
      <w:isLgl/>
      <w:lvlText w:val="%1.%2.%3.%4.%5.%6.%7.%8."/>
      <w:lvlJc w:val="left"/>
      <w:pPr>
        <w:ind w:left="4725" w:hanging="1440"/>
      </w:pPr>
      <w:rPr>
        <w:rFonts w:hint="default"/>
      </w:rPr>
    </w:lvl>
    <w:lvl w:ilvl="8">
      <w:start w:val="1"/>
      <w:numFmt w:val="decimal"/>
      <w:isLgl/>
      <w:lvlText w:val="%1.%2.%3.%4.%5.%6.%7.%8.%9."/>
      <w:lvlJc w:val="left"/>
      <w:pPr>
        <w:ind w:left="5445" w:hanging="1800"/>
      </w:pPr>
      <w:rPr>
        <w:rFonts w:hint="default"/>
      </w:r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B2F"/>
    <w:rsid w:val="0006470C"/>
    <w:rsid w:val="00210871"/>
    <w:rsid w:val="00253317"/>
    <w:rsid w:val="002E4EBA"/>
    <w:rsid w:val="003F61BD"/>
    <w:rsid w:val="00432D3C"/>
    <w:rsid w:val="004D4E1A"/>
    <w:rsid w:val="0052187A"/>
    <w:rsid w:val="00665D67"/>
    <w:rsid w:val="006722AF"/>
    <w:rsid w:val="008E138F"/>
    <w:rsid w:val="008E359B"/>
    <w:rsid w:val="00AE41E4"/>
    <w:rsid w:val="00B02061"/>
    <w:rsid w:val="00B66C10"/>
    <w:rsid w:val="00B94B2F"/>
    <w:rsid w:val="00C40F31"/>
    <w:rsid w:val="00DD58BA"/>
    <w:rsid w:val="00FD054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F190A8-F7DF-4AB5-884E-0DD187F25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rsid w:val="00B94B2F"/>
  </w:style>
  <w:style w:type="character" w:styleId="Hipervnculo">
    <w:name w:val="Hyperlink"/>
    <w:basedOn w:val="Fuentedeprrafopredeter"/>
    <w:uiPriority w:val="99"/>
    <w:unhideWhenUsed/>
    <w:rsid w:val="00B94B2F"/>
    <w:rPr>
      <w:color w:val="0563C1" w:themeColor="hyperlink"/>
      <w:u w:val="single"/>
    </w:rPr>
  </w:style>
  <w:style w:type="character" w:styleId="Refdecomentario">
    <w:name w:val="annotation reference"/>
    <w:uiPriority w:val="99"/>
    <w:semiHidden/>
    <w:unhideWhenUsed/>
    <w:rsid w:val="00B66C10"/>
    <w:rPr>
      <w:sz w:val="16"/>
      <w:szCs w:val="16"/>
    </w:rPr>
  </w:style>
  <w:style w:type="paragraph" w:styleId="Textocomentario">
    <w:name w:val="annotation text"/>
    <w:basedOn w:val="Normal"/>
    <w:link w:val="TextocomentarioCar"/>
    <w:uiPriority w:val="99"/>
    <w:semiHidden/>
    <w:unhideWhenUsed/>
    <w:rsid w:val="00B66C10"/>
    <w:pPr>
      <w:spacing w:after="200" w:line="276" w:lineRule="auto"/>
    </w:pPr>
    <w:rPr>
      <w:rFonts w:ascii="Calibri" w:eastAsia="Calibri" w:hAnsi="Calibri" w:cs="Times New Roman"/>
      <w:sz w:val="20"/>
      <w:szCs w:val="20"/>
      <w:lang w:val="es-ES"/>
    </w:rPr>
  </w:style>
  <w:style w:type="character" w:customStyle="1" w:styleId="TextocomentarioCar">
    <w:name w:val="Texto comentario Car"/>
    <w:basedOn w:val="Fuentedeprrafopredeter"/>
    <w:link w:val="Textocomentario"/>
    <w:uiPriority w:val="99"/>
    <w:semiHidden/>
    <w:rsid w:val="00B66C10"/>
    <w:rPr>
      <w:rFonts w:ascii="Calibri" w:eastAsia="Calibri" w:hAnsi="Calibri" w:cs="Times New Roman"/>
      <w:sz w:val="20"/>
      <w:szCs w:val="20"/>
      <w:lang w:val="es-ES"/>
    </w:rPr>
  </w:style>
  <w:style w:type="paragraph" w:styleId="Textodeglobo">
    <w:name w:val="Balloon Text"/>
    <w:basedOn w:val="Normal"/>
    <w:link w:val="TextodegloboCar"/>
    <w:uiPriority w:val="99"/>
    <w:semiHidden/>
    <w:unhideWhenUsed/>
    <w:rsid w:val="00B66C1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66C10"/>
    <w:rPr>
      <w:rFonts w:ascii="Segoe UI" w:hAnsi="Segoe UI" w:cs="Segoe UI"/>
      <w:sz w:val="18"/>
      <w:szCs w:val="18"/>
    </w:rPr>
  </w:style>
  <w:style w:type="paragraph" w:styleId="Prrafodelista">
    <w:name w:val="List Paragraph"/>
    <w:basedOn w:val="Normal"/>
    <w:uiPriority w:val="34"/>
    <w:qFormat/>
    <w:rsid w:val="006722AF"/>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uiPriority w:val="99"/>
    <w:unhideWhenUsed/>
    <w:rsid w:val="006722AF"/>
    <w:pPr>
      <w:spacing w:after="0" w:line="240" w:lineRule="auto"/>
    </w:pPr>
    <w:rPr>
      <w:sz w:val="20"/>
      <w:szCs w:val="20"/>
    </w:rPr>
  </w:style>
  <w:style w:type="character" w:customStyle="1" w:styleId="TextonotapieCar">
    <w:name w:val="Texto nota pie Car"/>
    <w:basedOn w:val="Fuentedeprrafopredeter"/>
    <w:link w:val="Textonotapie"/>
    <w:uiPriority w:val="99"/>
    <w:rsid w:val="006722AF"/>
    <w:rPr>
      <w:sz w:val="20"/>
      <w:szCs w:val="20"/>
    </w:rPr>
  </w:style>
  <w:style w:type="character" w:styleId="Refdenotaalpie">
    <w:name w:val="footnote reference"/>
    <w:basedOn w:val="Fuentedeprrafopredeter"/>
    <w:rsid w:val="006722AF"/>
    <w:rPr>
      <w:rFonts w:cs="Times New Roman"/>
      <w:vertAlign w:val="superscript"/>
    </w:rPr>
  </w:style>
  <w:style w:type="paragraph" w:styleId="Bibliografa">
    <w:name w:val="Bibliography"/>
    <w:basedOn w:val="Normal"/>
    <w:next w:val="Normal"/>
    <w:uiPriority w:val="37"/>
    <w:semiHidden/>
    <w:unhideWhenUsed/>
    <w:rsid w:val="00064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alat@hot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educacion.gov.co" TargetMode="External"/><Relationship Id="rId5" Type="http://schemas.openxmlformats.org/officeDocument/2006/relationships/webSettings" Target="webSettings.xml"/><Relationship Id="rId10" Type="http://schemas.openxmlformats.org/officeDocument/2006/relationships/hyperlink" Target="http://es.wikipedia.org/wiki/Paulo_Freire" TargetMode="External"/><Relationship Id="rId4" Type="http://schemas.openxmlformats.org/officeDocument/2006/relationships/settings" Target="settings.xml"/><Relationship Id="rId9" Type="http://schemas.openxmlformats.org/officeDocument/2006/relationships/hyperlink" Target="http://es.wikipedia.org/wiki/Kurt_Lewi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
  <b:Source>
    <b:Tag>Kir13</b:Tag>
    <b:SourceType>InternetSite</b:SourceType>
    <b:Guid>{C7AA16B4-0584-4BD5-90E2-9309478B88D6}</b:Guid>
    <b:Title>Foro Latinoamericano</b:Title>
    <b:Year>2013</b:Year>
    <b:Author>
      <b:Author>
        <b:NameList>
          <b:Person>
            <b:Last>Kirchner</b:Last>
            <b:First>Alicia</b:First>
          </b:Person>
        </b:NameList>
      </b:Author>
    </b:Author>
    <b:URL>http://forolatinoamerica.desarrollosocial.gov.ar/</b:URL>
    <b:RefOrder>1</b:RefOrder>
  </b:Source>
  <b:Source>
    <b:Tag>Fal91</b:Tag>
    <b:SourceType>Report</b:SourceType>
    <b:Guid>{400CE5E0-16ED-4362-9C72-788DC39EDC20}</b:Guid>
    <b:Author>
      <b:Author>
        <b:NameList>
          <b:Person>
            <b:Last>Fals Borda</b:Last>
            <b:First>Orlando</b:First>
          </b:Person>
        </b:NameList>
      </b:Author>
    </b:Author>
    <b:Title> Acción y conocimiento: Rompiendo el monopolio con la IAP</b:Title>
    <b:Year>1991</b:Year>
    <b:Publisher>Rahman</b:Publisher>
    <b:City>Bogotá</b:City>
    <b:RefOrder>2</b:RefOrder>
  </b:Source>
  <b:Source>
    <b:Tag>Álv</b:Tag>
    <b:SourceType>Misc</b:SourceType>
    <b:Guid>{32A5D399-5EB5-41A4-95B7-4EF1D0ACEF5D}</b:Guid>
    <b:Title>Impacto Social de las Prácticas Profesionales de Ingeniería de Sistemas de la Universidad Simón Bolívar</b:Title>
    <b:Publisher>Universidad Simón Bolívar</b:Publisher>
    <b:City>Barranquilla</b:City>
    <b:Author>
      <b:Author>
        <b:NameList>
          <b:Person>
            <b:Last>Álvarez Portilla</b:Last>
            <b:First>Germán</b:First>
          </b:Person>
          <b:Person>
            <b:Last>Jiménez Martínez</b:Last>
            <b:First>Sergio</b:First>
          </b:Person>
        </b:NameList>
      </b:Author>
    </b:Author>
    <b:PublicationTitle>VIII Encuentro Nacional de Prácticas</b:PublicationTitle>
    <b:Year>2014</b:Year>
    <b:RefOrder>21</b:RefOrder>
  </b:Source>
  <b:Source>
    <b:Tag>Pro1</b:Tag>
    <b:SourceType>Book</b:SourceType>
    <b:Guid>{B9833DD1-E626-4EA4-B131-B71D4F842E78}</b:Guid>
    <b:Author>
      <b:Author>
        <b:NameList>
          <b:Person>
            <b:Last>social</b:Last>
            <b:First>Programa</b:First>
            <b:Middle>en tecnología de Promoción</b:Middle>
          </b:Person>
        </b:NameList>
      </b:Author>
    </b:Author>
    <b:Title>Renovacion del registro calificado </b:Title>
    <b:City>Cartagena</b:City>
    <b:RefOrder>22</b:RefOrder>
  </b:Source>
  <b:Source>
    <b:Tag>htt14</b:Tag>
    <b:SourceType>InternetSite</b:SourceType>
    <b:Guid>{36918C75-7AC7-44C6-8C8A-E7FB1DB368DA}</b:Guid>
    <b:Title>www.colmayorbolivar.edu.co/index.html</b:Title>
    <b:YearAccessed>2014</b:YearAccessed>
    <b:MonthAccessed>Julio</b:MonthAccessed>
    <b:DayAccessed>30</b:DayAccessed>
    <b:Author>
      <b:Author>
        <b:Corporate>Colegio Mayor de Bolivar</b:Corporate>
      </b:Author>
    </b:Author>
    <b:RefOrder>23</b:RefOrder>
  </b:Source>
  <b:Source>
    <b:Tag>Saf89</b:Tag>
    <b:SourceType>Book</b:SourceType>
    <b:Guid>{9FBF73ED-0E2D-4975-B531-F21FEB219619}</b:Guid>
    <b:Title> El ideal de lo práctico.  El desafío de formar una élite técnica y empresarial en Colombia.</b:Title>
    <b:Year>1989</b:Year>
    <b:Author>
      <b:Author>
        <b:NameList>
          <b:Person>
            <b:Last>Safford</b:Last>
            <b:First>Frank.</b:First>
          </b:Person>
        </b:NameList>
      </b:Author>
    </b:Author>
    <b:City> Bogotá</b:City>
    <b:Publisher> Empresa Editorial Universidad Nacional-El Ancora Editores</b:Publisher>
    <b:RefOrder>24</b:RefOrder>
  </b:Source>
  <b:Source>
    <b:Tag>Cas13</b:Tag>
    <b:SourceType>JournalArticle</b:SourceType>
    <b:Guid>{5C6717E7-7830-4DC6-ADFA-653912BC40F2}</b:Guid>
    <b:Author>
      <b:Author>
        <b:NameList>
          <b:Person>
            <b:Last>Castro</b:Last>
            <b:First>Beatriz</b:First>
          </b:Person>
        </b:NameList>
      </b:Author>
    </b:Author>
    <b:Title>Los inicios de la asistencia social en Colombia</b:Title>
    <b:JournalName>la revista CS, Universidad ICESI</b:JournalName>
    <b:InternetSiteTitle>www.icesi.edu.co/revista_cs</b:InternetSiteTitle>
    <b:YearAccessed>2013</b:YearAccessed>
    <b:MonthAccessed>Julio</b:MonthAccessed>
    <b:DayAccessed>20</b:DayAccessed>
    <b:Year>2007</b:Year>
    <b:Pages>pp. 157 – 188.</b:Pages>
    <b:RefOrder>25</b:RefOrder>
  </b:Source>
  <b:Source>
    <b:Tag>Pro12</b:Tag>
    <b:SourceType>Report</b:SourceType>
    <b:Guid>{D8EAA2DB-C13B-4F6E-AFF6-8EC2B43B548D}</b:Guid>
    <b:Title>Proyecto Educativo del Programa de Tecnología en Promoción Social (PEP)</b:Title>
    <b:Year>2009</b:Year>
    <b:City>Cartagena</b:City>
    <b:Publisher>Institución Tecnológica Colegio Mayor de Bolívar</b:Publisher>
    <b:Author>
      <b:Author>
        <b:Corporate>Institución Tecnológica Colegio Mayor de Bolivar. (PEP)</b:Corporate>
      </b:Author>
    </b:Author>
    <b:RefOrder>3</b:RefOrder>
  </b:Source>
  <b:Source>
    <b:Tag>Ley14</b:Tag>
    <b:SourceType>Report</b:SourceType>
    <b:Guid>{A72CCE58-D141-4891-BE7C-B79EA7B7AF23}</b:Guid>
    <b:Title>Ley 749 de 2002 - Ministerio de Educación Nacional</b:Title>
    <b:Year>Consultado en Septiembre de 2014</b:Year>
    <b:City>Bogotá</b:City>
    <b:Publisher> www.mineducacion.gov.co. </b:Publisher>
    <b:RefOrder>4</b:RefOrder>
  </b:Source>
  <b:Source>
    <b:Tag>Ren13</b:Tag>
    <b:SourceType>Report</b:SourceType>
    <b:Guid>{129CEA22-1D72-4265-BB73-CD18FF5DA060}</b:Guid>
    <b:Title>Renovación del registro calificado</b:Title>
    <b:Year>2013</b:Year>
    <b:Publisher>Programa en tecnología de Promoción social. Colegio Mayor De Bolívar</b:Publisher>
    <b:City>Cartagena</b:City>
    <b:Author>
      <b:Author>
        <b:Corporate>Instituto Tecnologico Colegio Mayor De Bolivar. Renovación del registro calificado</b:Corporate>
      </b:Author>
    </b:Author>
    <b:RefOrder>5</b:RefOrder>
  </b:Source>
  <b:Source>
    <b:Tag>Col04</b:Tag>
    <b:SourceType>Report</b:SourceType>
    <b:Guid>{D33A043D-AB78-4F9B-995E-01BE16FC5CB1}</b:Guid>
    <b:Author>
      <b:Author>
        <b:Corporate>Colegio Mayor de Bolívar, Programa de Promoción Social</b:Corporate>
      </b:Author>
    </b:Author>
    <b:Title>Documento de la práctica. </b:Title>
    <b:Year>2004</b:Year>
    <b:City>Cartagena</b:City>
    <b:RefOrder>26</b:RefOrder>
  </b:Source>
  <b:Source>
    <b:Tag>Núñ14</b:Tag>
    <b:SourceType>DocumentFromInternetSite</b:SourceType>
    <b:Guid>{A8F474FD-F4B0-4E5B-A8C5-E58AF4A7D17A}</b:Guid>
    <b:Author>
      <b:Author>
        <b:NameList>
          <b:Person>
            <b:Last>Núñez Jover</b:Last>
            <b:First>Jorge</b:First>
          </b:Person>
        </b:NameList>
      </b:Author>
    </b:Author>
    <b:Title>La ciencia y la tecnología como procesos sociales. Lo que la educación científica no debería olvidar</b:Title>
    <b:Year>2014</b:Year>
    <b:InternetSiteTitle> http://www.oei.es/salactsi</b:InternetSiteTitle>
    <b:YearAccessed>2014</b:YearAccessed>
    <b:MonthAccessed>Septiembre</b:MonthAccessed>
    <b:DayAccessed>11</b:DayAccessed>
    <b:RefOrder>6</b:RefOrder>
  </b:Source>
  <b:Source>
    <b:Tag>Car13</b:Tag>
    <b:SourceType>InternetSite</b:SourceType>
    <b:Guid>{89643F2C-1D55-4B8D-A2AF-27E0FB3DD76F}</b:Guid>
    <b:Author>
      <b:Author>
        <b:NameList>
          <b:Person>
            <b:Last>Carvajal</b:Last>
            <b:First>Lizardo</b:First>
          </b:Person>
        </b:NameList>
      </b:Author>
    </b:Author>
    <b:Title>¿Que es tecnología social?</b:Title>
    <b:Year>2013</b:Year>
    <b:City>Bogotá</b:City>
    <b:Publisher>http://www.lizardo-carvajal.com/que-es-la-tecnologia-social/</b:Publisher>
    <b:InternetSiteTitle>Lizardo Carvajal</b:InternetSiteTitle>
    <b:Month>Julio</b:Month>
    <b:Day>13</b:Day>
    <b:URL>http://www.lizardo-carvajal.com/que-es-la-tecnologia-social/</b:URL>
    <b:RefOrder>7</b:RefOrder>
  </b:Source>
  <b:Source>
    <b:Tag>Riv10</b:Tag>
    <b:SourceType>JournalArticle</b:SourceType>
    <b:Guid>{67F4F27F-3906-419A-9BCE-A03ADD65177B}</b:Guid>
    <b:Author>
      <b:Author>
        <b:NameList>
          <b:Person>
            <b:Last>Rivas</b:Last>
            <b:First>Ricardo</b:First>
          </b:Person>
        </b:NameList>
      </b:Author>
    </b:Author>
    <b:Title>El trabajo social como tecnología social y disciplina</b:Title>
    <b:JournalName>Margen 57</b:JournalName>
    <b:Year>2010</b:Year>
    <b:Pages>21</b:Pages>
    <b:RefOrder>8</b:RefOrder>
  </b:Source>
  <b:Source>
    <b:Tag>Ins14</b:Tag>
    <b:SourceType>Report</b:SourceType>
    <b:Guid>{7E63C371-C368-453B-B8FC-8F70621B7F21}</b:Guid>
    <b:Title>Reglamento Estudiantil Cap. VI; Art. 79</b:Title>
    <b:Year>Consulatado en Sept. 2014</b:Year>
    <b:Publisher>www.instituciontecnologicacolegiomayordebolivar.co</b:Publisher>
    <b:City>Cartagena</b:City>
    <b:Author>
      <b:Author>
        <b:Corporate>Reglamento Estudiantil Cap. VI; Art. 79. Institucion Tecnologica Colegio Mayor de Bolivar</b:Corporate>
      </b:Author>
    </b:Author>
    <b:InternetSiteTitle>www.instituciontecnologicacolegiomayordebolivar.co</b:InternetSiteTitle>
    <b:RefOrder>9</b:RefOrder>
  </b:Source>
  <b:Source>
    <b:Tag>MarcadorDePosición1</b:Tag>
    <b:SourceType>Book</b:SourceType>
    <b:Guid>{2C5964F9-9D7D-4729-AA77-5598087C18C1}</b:Guid>
    <b:Author>
      <b:Author>
        <b:Corporate>Programa en tecnología de Promoción social, </b:Corporate>
      </b:Author>
    </b:Author>
    <b:Title>Renovacion del registro calificado</b:Title>
    <b:City>Cartagena</b:City>
    <b:Year>2013</b:Year>
    <b:Publisher>Colegio Mayor de Bolívar </b:Publisher>
    <b:RefOrder>27</b:RefOrder>
  </b:Source>
  <b:Source>
    <b:Tag>Uni07</b:Tag>
    <b:SourceType>InternetSite</b:SourceType>
    <b:Guid>{E21D1466-53DE-4032-A4D8-F1D2EEA2AA34}</b:Guid>
    <b:Title>La experiencia de práctica: una etapa imprescindible en la formación profesional</b:Title>
    <b:Year>2007</b:Year>
    <b:Author>
      <b:Author>
        <b:Corporate>Universidad de los Andes. Centro de trayectoria social </b:Corporate>
      </b:Author>
    </b:Author>
    <b:RefOrder>10</b:RefOrder>
  </b:Source>
  <b:Source>
    <b:Tag>Aga14</b:Tag>
    <b:SourceType>Interview</b:SourceType>
    <b:Guid>{06AD4840-5DF2-4181-9BDA-8CE2237645F9}</b:Guid>
    <b:Title>Entrevista acerca de las Prácticas Profesionales</b:Title>
    <b:Year>2014</b:Year>
    <b:Author>
      <b:Interviewee>
        <b:NameList>
          <b:Person>
            <b:Last>Agamez Gonzales</b:Last>
            <b:First>Lidy</b:First>
          </b:Person>
        </b:NameList>
      </b:Interviewee>
      <b:Interviewer>
        <b:NameList>
          <b:Person>
            <b:Last>Uparela</b:Last>
            <b:First>Lucy</b:First>
          </b:Person>
        </b:NameList>
      </b:Interviewer>
    </b:Author>
    <b:Month>Septiembre</b:Month>
    <b:Day>12</b:Day>
    <b:RefOrder>28</b:RefOrder>
  </b:Source>
  <b:Source>
    <b:Tag>Ama14</b:Tag>
    <b:SourceType>Interview</b:SourceType>
    <b:Guid>{05557E6C-3382-4551-BEC8-52F3D72CC017}</b:Guid>
    <b:Author>
      <b:Interviewee>
        <b:NameList>
          <b:Person>
            <b:Last>Amaranto Altamar</b:Last>
            <b:First>Yuranis.</b:First>
          </b:Person>
        </b:NameList>
      </b:Interviewee>
      <b:Interviewer>
        <b:NameList>
          <b:Person>
            <b:Last>Uparela</b:Last>
            <b:First>Lucy</b:First>
          </b:Person>
        </b:NameList>
      </b:Interviewer>
    </b:Author>
    <b:Title>Prácticas profesionales </b:Title>
    <b:Year>2014</b:Year>
    <b:Month>Septiembre</b:Month>
    <b:Day>21</b:Day>
    <b:RefOrder>29</b:RefOrder>
  </b:Source>
  <b:Source>
    <b:Tag>Fra14</b:Tag>
    <b:SourceType>Interview</b:SourceType>
    <b:Guid>{B8E264FD-14C5-451F-8F41-B3B023848973}</b:Guid>
    <b:Author>
      <b:Interviewee>
        <b:NameList>
          <b:Person>
            <b:Last>Franco</b:Last>
            <b:First>Lisbeth</b:First>
            <b:Middle>Robinson</b:Middle>
          </b:Person>
        </b:NameList>
      </b:Interviewee>
      <b:Interviewer>
        <b:NameList>
          <b:Person>
            <b:Last>Uparela</b:Last>
            <b:First>Lucy</b:First>
          </b:Person>
        </b:NameList>
      </b:Interviewer>
    </b:Author>
    <b:Title>Practicas Profesionales </b:Title>
    <b:Year>2014</b:Year>
    <b:Month>Agosto</b:Month>
    <b:Day>1</b:Day>
    <b:RefOrder>30</b:RefOrder>
  </b:Source>
  <b:Source>
    <b:Tag>Gue14</b:Tag>
    <b:SourceType>Interview</b:SourceType>
    <b:Guid>{52DAD16D-A330-4DB9-9D09-83AC3003CD7D}</b:Guid>
    <b:Author>
      <b:Interviewee>
        <b:NameList>
          <b:Person>
            <b:Last>Guerra Medina</b:Last>
            <b:First>Piedad</b:First>
            <b:Middle>Lucía</b:Middle>
          </b:Person>
        </b:NameList>
      </b:Interviewee>
      <b:Interviewer>
        <b:NameList>
          <b:Person>
            <b:Last>Lucy</b:Last>
            <b:First>Uparela</b:First>
          </b:Person>
        </b:NameList>
      </b:Interviewer>
    </b:Author>
    <b:Title>Practicas Profesionales </b:Title>
    <b:Year>2014</b:Year>
    <b:Month>Octubre</b:Month>
    <b:Day>5</b:Day>
    <b:RefOrder>31</b:RefOrder>
  </b:Source>
  <b:Source>
    <b:Tag>Ins12</b:Tag>
    <b:SourceType>Book</b:SourceType>
    <b:Guid>{790C985B-5456-46C1-850E-60E0B942988F}</b:Guid>
    <b:Title>(PEP), proyecto educativo del programa</b:Title>
    <b:Year>2012</b:Year>
    <b:Author>
      <b:Author>
        <b:Corporate>Institución Tecnológica Colegio Mayor de Bolívar. Programa de Tecnología en Promoción Socia</b:Corporate>
      </b:Author>
    </b:Author>
    <b:City>Cartagena</b:City>
    <b:RefOrder>32</b:RefOrder>
  </b:Source>
  <b:Source>
    <b:Tag>Ola14</b:Tag>
    <b:SourceType>Interview</b:SourceType>
    <b:Guid>{EE3F1FA7-EB9F-4C47-AB28-00C747A6EEBF}</b:Guid>
    <b:Author>
      <b:Interviewee>
        <b:NameList>
          <b:Person>
            <b:Last>Olascuaga Beltran</b:Last>
            <b:First>Irina</b:First>
          </b:Person>
        </b:NameList>
      </b:Interviewee>
      <b:Interviewer>
        <b:NameList>
          <b:Person>
            <b:Last>Uparela</b:Last>
            <b:First>Lucy</b:First>
          </b:Person>
        </b:NameList>
      </b:Interviewer>
    </b:Author>
    <b:Title>Practicas profesionales del Programa de Promoción social del Colegio Mayor de Bolivar </b:Title>
    <b:Year>2014</b:Year>
    <b:Month>Octubre </b:Month>
    <b:Day>20</b:Day>
    <b:RefOrder>33</b:RefOrder>
  </b:Source>
  <b:Source>
    <b:Tag>Oro14</b:Tag>
    <b:SourceType>Interview</b:SourceType>
    <b:Guid>{BD12556F-7E09-4BF7-BA89-940AF74CD556}</b:Guid>
    <b:Author>
      <b:Interviewee>
        <b:NameList>
          <b:Person>
            <b:Last>Orozco Lordouy</b:Last>
            <b:First>Marta</b:First>
          </b:Person>
        </b:NameList>
      </b:Interviewee>
      <b:Interviewer>
        <b:NameList>
          <b:Person>
            <b:Last>Uparela</b:Last>
            <b:First>Lucy</b:First>
          </b:Person>
        </b:NameList>
      </b:Interviewer>
    </b:Author>
    <b:Title>Entrevista acerca de las practicas profesionales </b:Title>
    <b:Year>2014</b:Year>
    <b:Month>Septiembre</b:Month>
    <b:Day>12</b:Day>
    <b:RefOrder>34</b:RefOrder>
  </b:Source>
  <b:Source>
    <b:Tag>Pos14</b:Tag>
    <b:SourceType>Interview</b:SourceType>
    <b:Guid>{81E8CFEC-6F6A-4CEF-9F08-E76A65082361}</b:Guid>
    <b:Author>
      <b:Interviewee>
        <b:NameList>
          <b:Person>
            <b:Last>Posso Martínez</b:Last>
            <b:First>Juana</b:First>
          </b:Person>
        </b:NameList>
      </b:Interviewee>
      <b:Interviewer>
        <b:NameList>
          <b:Person>
            <b:Last>Uparela</b:Last>
            <b:First>Lucy</b:First>
          </b:Person>
        </b:NameList>
      </b:Interviewer>
    </b:Author>
    <b:Title>Prácticas profesionales del Programa de Promoción Social del Colegio Mayor de Bolívar</b:Title>
    <b:Year>2014</b:Year>
    <b:Month>Octubre</b:Month>
    <b:Day>15</b:Day>
    <b:RefOrder>35</b:RefOrder>
  </b:Source>
  <b:Source>
    <b:Tag>Lag14</b:Tag>
    <b:SourceType>Interview</b:SourceType>
    <b:Guid>{BB5B0499-AC72-4CD2-873A-BE9947D29C5A}</b:Guid>
    <b:Author>
      <b:Interviewee>
        <b:NameList>
          <b:Person>
            <b:Last>Lago De Zota</b:Last>
            <b:First>Alejandrina</b:First>
          </b:Person>
        </b:NameList>
      </b:Interviewee>
      <b:Interviewer>
        <b:NameList>
          <b:Person>
            <b:Last>Uparela</b:Last>
            <b:First>Lucy</b:First>
          </b:Person>
        </b:NameList>
      </b:Interviewer>
    </b:Author>
    <b:Title>Entrevista acerca de las prácticas profesionales </b:Title>
    <b:Year>2014</b:Year>
    <b:Month>Agosto </b:Month>
    <b:Day>12</b:Day>
    <b:RefOrder>36</b:RefOrder>
  </b:Source>
  <b:Source>
    <b:Tag>Cas14</b:Tag>
    <b:SourceType>Interview</b:SourceType>
    <b:Guid>{4E993F6D-1954-4525-954A-0997343EEEC9}</b:Guid>
    <b:Author>
      <b:Interviewee>
        <b:NameList>
          <b:Person>
            <b:Last>Cassiani Caraballo</b:Last>
            <b:First>Margelis</b:First>
          </b:Person>
        </b:NameList>
      </b:Interviewee>
      <b:Interviewer>
        <b:NameList>
          <b:Person>
            <b:Last>Uparela</b:Last>
            <b:First>Lucy</b:First>
          </b:Person>
        </b:NameList>
      </b:Interviewer>
    </b:Author>
    <b:Title>Entrevista acerca de las practicas profesionales </b:Title>
    <b:Year>2014</b:Year>
    <b:Month>Septiembre</b:Month>
    <b:Day>20</b:Day>
    <b:RefOrder>37</b:RefOrder>
  </b:Source>
  <b:Source>
    <b:Tag>Cab14</b:Tag>
    <b:SourceType>Interview</b:SourceType>
    <b:Guid>{CAAEC7E5-6E8E-40E9-8BF7-80F73ADCB85C}</b:Guid>
    <b:Author>
      <b:Interviewee>
        <b:NameList>
          <b:Person>
            <b:Last>Cabeza Tous</b:Last>
            <b:First>Yanina</b:First>
          </b:Person>
        </b:NameList>
      </b:Interviewee>
      <b:Interviewer>
        <b:NameList>
          <b:Person>
            <b:Last>Uparela</b:Last>
            <b:First>Lucy</b:First>
          </b:Person>
        </b:NameList>
      </b:Interviewer>
    </b:Author>
    <b:Title>Entrevista acerca de las Prácticas Profesionales </b:Title>
    <b:Year>2014</b:Year>
    <b:Month>Octubre</b:Month>
    <b:Day>10</b:Day>
    <b:RefOrder>38</b:RefOrder>
  </b:Source>
  <b:Source>
    <b:Tag>Pol14</b:Tag>
    <b:SourceType>Interview</b:SourceType>
    <b:Guid>{2B592175-B767-4722-B862-76E54290206D}</b:Guid>
    <b:Author>
      <b:Interviewee>
        <b:NameList>
          <b:Person>
            <b:Last>Polo</b:Last>
            <b:First>Diana</b:First>
          </b:Person>
        </b:NameList>
      </b:Interviewee>
      <b:Interviewer>
        <b:NameList>
          <b:Person>
            <b:Last>Uparela</b:Last>
            <b:First>Lucy</b:First>
          </b:Person>
        </b:NameList>
      </b:Interviewer>
    </b:Author>
    <b:Title>Campos de practicas </b:Title>
    <b:Year>2014</b:Year>
    <b:Month>Agosto</b:Month>
    <b:Day>13</b:Day>
    <b:RefOrder>11</b:RefOrder>
  </b:Source>
  <b:Source>
    <b:Tag>Cri14</b:Tag>
    <b:SourceType>Interview</b:SourceType>
    <b:Guid>{87091136-DC29-455B-A258-D68BF8A1B19C}</b:Guid>
    <b:Author>
      <b:Interviewee>
        <b:NameList>
          <b:Person>
            <b:Last>Crismatt</b:Last>
            <b:First>Paula</b:First>
          </b:Person>
        </b:NameList>
      </b:Interviewee>
      <b:Interviewer>
        <b:NameList>
          <b:Person>
            <b:Last>Uparela</b:Last>
            <b:First>Lucy</b:First>
          </b:Person>
        </b:NameList>
      </b:Interviewer>
    </b:Author>
    <b:Title>Campos de practicas </b:Title>
    <b:Year>2014</b:Year>
    <b:Month>Agosto</b:Month>
    <b:Day>11</b:Day>
    <b:RefOrder>12</b:RefOrder>
  </b:Source>
  <b:Source>
    <b:Tag>Fon14</b:Tag>
    <b:SourceType>Interview</b:SourceType>
    <b:Guid>{F97D471C-D5CD-453D-86FE-D1A3B189E7FC}</b:Guid>
    <b:Author>
      <b:Interviewee>
        <b:NameList>
          <b:Person>
            <b:Last>Fontalvo</b:Last>
            <b:First>Paula</b:First>
          </b:Person>
        </b:NameList>
      </b:Interviewee>
      <b:Interviewer>
        <b:NameList>
          <b:Person>
            <b:Last>Uparela</b:Last>
            <b:First>Lucy</b:First>
          </b:Person>
        </b:NameList>
      </b:Interviewer>
    </b:Author>
    <b:Title>Campos de prácticas</b:Title>
    <b:Year>2014</b:Year>
    <b:Month>Octubre</b:Month>
    <b:Day>14</b:Day>
    <b:RefOrder>13</b:RefOrder>
  </b:Source>
  <b:Source>
    <b:Tag>San14</b:Tag>
    <b:SourceType>Interview</b:SourceType>
    <b:Guid>{400938F1-41C2-448B-9A03-04F9A82A945B}</b:Guid>
    <b:Author>
      <b:Interviewee>
        <b:NameList>
          <b:Person>
            <b:Last>San Juan</b:Last>
            <b:First>Patricia</b:First>
          </b:Person>
        </b:NameList>
      </b:Interviewee>
      <b:Interviewer>
        <b:NameList>
          <b:Person>
            <b:Last>Uparela</b:Last>
            <b:First>Lucy</b:First>
          </b:Person>
        </b:NameList>
      </b:Interviewer>
    </b:Author>
    <b:Title>Campos de prácticas</b:Title>
    <b:Year>2014</b:Year>
    <b:Month>Abril</b:Month>
    <b:Day>16</b:Day>
    <b:RefOrder>14</b:RefOrder>
  </b:Source>
  <b:Source>
    <b:Tag>Mon141</b:Tag>
    <b:SourceType>Interview</b:SourceType>
    <b:Guid>{2DAA727A-5FF5-4A17-90CD-E81B9102D59E}</b:Guid>
    <b:Title>Entrevista sobre los campos de practicas</b:Title>
    <b:Year>2014</b:Year>
    <b:Author>
      <b:Interviewee>
        <b:NameList>
          <b:Person>
            <b:Last>Montes</b:Last>
            <b:First>Beatriz</b:First>
          </b:Person>
        </b:NameList>
      </b:Interviewee>
      <b:Interviewer>
        <b:NameList>
          <b:Person>
            <b:Last>Uparela</b:Last>
            <b:First>Lucy</b:First>
          </b:Person>
        </b:NameList>
      </b:Interviewer>
    </b:Author>
    <b:Month>Abril</b:Month>
    <b:Day>14</b:Day>
    <b:RefOrder>15</b:RefOrder>
  </b:Source>
  <b:Source>
    <b:Tag>Gal14</b:Tag>
    <b:SourceType>Interview</b:SourceType>
    <b:Guid>{C6B308D7-1605-4519-928D-FFD787C493ED}</b:Guid>
    <b:Author>
      <b:Interviewee>
        <b:NameList>
          <b:Person>
            <b:Last>Gallego</b:Last>
            <b:First>Dorely</b:First>
          </b:Person>
        </b:NameList>
      </b:Interviewee>
      <b:Interviewer>
        <b:NameList>
          <b:Person>
            <b:Last>Uparela</b:Last>
            <b:First>Lucy</b:First>
          </b:Person>
        </b:NameList>
      </b:Interviewer>
    </b:Author>
    <b:Title>Práctica Profesional</b:Title>
    <b:Year>2014</b:Year>
    <b:Month>Octubre</b:Month>
    <b:Day>11</b:Day>
    <b:RefOrder>39</b:RefOrder>
  </b:Source>
  <b:Source>
    <b:Tag>Her14</b:Tag>
    <b:SourceType>Interview</b:SourceType>
    <b:Guid>{21F5FDE7-4BAF-4713-8101-E113C3F93746}</b:Guid>
    <b:Author>
      <b:Interviewee>
        <b:NameList>
          <b:Person>
            <b:Last>Herrera</b:Last>
            <b:First>Dora</b:First>
            <b:Middle>Lilia</b:Middle>
          </b:Person>
        </b:NameList>
      </b:Interviewee>
      <b:Interviewer>
        <b:NameList>
          <b:Person>
            <b:Last>Uparela</b:Last>
            <b:First>Lucy</b:First>
          </b:Person>
        </b:NameList>
      </b:Interviewer>
    </b:Author>
    <b:Title>Practica Profesional</b:Title>
    <b:Year>2014</b:Year>
    <b:Month>Julio </b:Month>
    <b:Day>10</b:Day>
    <b:RefOrder>40</b:RefOrder>
  </b:Source>
  <b:Source>
    <b:Tag>Eze95</b:Tag>
    <b:SourceType>Book</b:SourceType>
    <b:Guid>{F3A476CE-EAE0-4208-B928-C98EF857FB98}</b:Guid>
    <b:Author>
      <b:Author>
        <b:NameList>
          <b:Person>
            <b:Last>Ezequiel</b:Last>
            <b:First>Ander-egg.</b:First>
          </b:Person>
        </b:NameList>
      </b:Author>
    </b:Author>
    <b:Title>Diccionario del trabajo social</b:Title>
    <b:Year>1995</b:Year>
    <b:City>Argentina</b:City>
    <b:Publisher>Lumen Argentina </b:Publisher>
    <b:RefOrder>16</b:RefOrder>
  </b:Source>
  <b:Source>
    <b:Tag>Ala80</b:Tag>
    <b:SourceType>JournalArticle</b:SourceType>
    <b:Guid>{FE3A7C84-95B3-40D4-81D8-B0E29F75F8D5}</b:Guid>
    <b:Author>
      <b:Author>
        <b:NameList>
          <b:Person>
            <b:Last>Alayon</b:Last>
            <b:First>Norberto</b:First>
          </b:Person>
        </b:NameList>
      </b:Author>
    </b:Author>
    <b:Title>El asistencialismo en la politica social y en el trabajo social</b:Title>
    <b:Year>1980</b:Year>
    <b:JournalName>Revista acción crítica # 7</b:JournalName>
    <b:Pages>01-10</b:Pages>
    <b:RefOrder>17</b:RefOrder>
  </b:Source>
  <b:Source>
    <b:Tag>Tel03</b:Tag>
    <b:SourceType>Book</b:SourceType>
    <b:Guid>{0A0EC016-DD92-4B9E-BFA8-37D35C315C9D}</b:Guid>
    <b:Title>Trabajo Social, Disciplina del conocimiento</b:Title>
    <b:Year>2003</b:Year>
    <b:Author>
      <b:Author>
        <b:NameList>
          <b:Person>
            <b:Last>Tello</b:Last>
            <b:First>Nelia</b:First>
          </b:Person>
        </b:NameList>
      </b:Author>
    </b:Author>
    <b:City>Mexico </b:City>
    <b:Publisher>Universidad Nacional Autonoma de Mexico </b:Publisher>
    <b:RefOrder>18</b:RefOrder>
  </b:Source>
  <b:Source>
    <b:Tag>Lew46</b:Tag>
    <b:SourceType>Report</b:SourceType>
    <b:Guid>{AE90692A-DC8B-48E8-A739-14119F1BA145}</b:Guid>
    <b:Author>
      <b:Author>
        <b:NameList>
          <b:Person>
            <b:Last>Lewin</b:Last>
            <b:First>Kurt</b:First>
          </b:Person>
        </b:NameList>
      </b:Author>
    </b:Author>
    <b:Title>La investigación-acción y los problemas de las minorías</b:Title>
    <b:Year>1946</b:Year>
    <b:Publisher>Popular</b:Publisher>
    <b:City>España</b:City>
    <b:RefOrder>19</b:RefOrder>
  </b:Source>
  <b:Source>
    <b:Tag>Fre93</b:Tag>
    <b:SourceType>Report</b:SourceType>
    <b:Guid>{4B859AE7-6B02-45B5-AF8C-79BEE31030C1}</b:Guid>
    <b:Author>
      <b:Author>
        <b:NameList>
          <b:Person>
            <b:Last>Freire</b:Last>
            <b:First>Paulo</b:First>
          </b:Person>
        </b:NameList>
      </b:Author>
    </b:Author>
    <b:Title>Pedagogía de la esperanza: un encuentro con pedagogía del oprimido</b:Title>
    <b:Year>1993</b:Year>
    <b:Publisher>Siglo XXI</b:Publisher>
    <b:City>Mexico</b:City>
    <b:RefOrder>20</b:RefOrder>
  </b:Source>
</b:Sources>
</file>

<file path=customXml/itemProps1.xml><?xml version="1.0" encoding="utf-8"?>
<ds:datastoreItem xmlns:ds="http://schemas.openxmlformats.org/officeDocument/2006/customXml" ds:itemID="{F99EC76F-B265-4CC1-8229-0CA35E3D1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4587</Words>
  <Characters>25234</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29762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7</cp:revision>
  <dcterms:created xsi:type="dcterms:W3CDTF">2016-07-08T19:26:00Z</dcterms:created>
  <dcterms:modified xsi:type="dcterms:W3CDTF">2016-07-13T19:35:00Z</dcterms:modified>
</cp:coreProperties>
</file>